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B0DA" w14:textId="0659641D" w:rsidR="00C13092" w:rsidRDefault="00247478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>Autism Awareness</w:t>
      </w:r>
    </w:p>
    <w:p w14:paraId="6CE29A30" w14:textId="77777777" w:rsidR="00F0083C" w:rsidRDefault="00F0083C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p w14:paraId="5C0867AE" w14:textId="77777777" w:rsidR="00F0083C" w:rsidRDefault="00F0083C" w:rsidP="00B73B1E">
      <w:pPr>
        <w:pStyle w:val="Default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en-GB"/>
        </w:rPr>
      </w:pPr>
    </w:p>
    <w:p w14:paraId="07D56C53" w14:textId="77777777" w:rsidR="00F0083C" w:rsidRDefault="00F0083C" w:rsidP="00B73B1E">
      <w:pPr>
        <w:pStyle w:val="Default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en-GB"/>
        </w:rPr>
      </w:pPr>
    </w:p>
    <w:p w14:paraId="0F5818A6" w14:textId="77777777" w:rsidR="00F0083C" w:rsidRPr="00F0083C" w:rsidRDefault="00F0083C" w:rsidP="00B73B1E">
      <w:pPr>
        <w:pStyle w:val="Default"/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21"/>
        <w:gridCol w:w="8898"/>
      </w:tblGrid>
      <w:tr w:rsidR="002B44AA" w:rsidRPr="007D7698" w14:paraId="7E24F61A" w14:textId="77777777" w:rsidTr="00F0083C">
        <w:trPr>
          <w:trHeight w:val="590"/>
        </w:trPr>
        <w:tc>
          <w:tcPr>
            <w:tcW w:w="1421" w:type="dxa"/>
          </w:tcPr>
          <w:p w14:paraId="4EE1787B" w14:textId="77777777" w:rsidR="009212C0" w:rsidRDefault="009212C0" w:rsidP="005572B9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Designed </w:t>
            </w:r>
          </w:p>
          <w:p w14:paraId="3AD7E5FE" w14:textId="77777777" w:rsidR="002B44AA" w:rsidRPr="00C07F52" w:rsidRDefault="009212C0" w:rsidP="005572B9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for</w:t>
            </w:r>
          </w:p>
        </w:tc>
        <w:tc>
          <w:tcPr>
            <w:tcW w:w="8898" w:type="dxa"/>
          </w:tcPr>
          <w:p w14:paraId="079F1CEA" w14:textId="536E1766" w:rsidR="00140628" w:rsidRPr="00B73B1E" w:rsidRDefault="00F0083C" w:rsidP="005572B9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>
              <w:rPr>
                <w:rFonts w:ascii="Maiandra GD" w:hAnsi="Maiandra GD"/>
                <w:sz w:val="24"/>
              </w:rPr>
              <w:t>All those in social care settings working with people on the Autistic Spectrum</w:t>
            </w:r>
          </w:p>
        </w:tc>
      </w:tr>
      <w:tr w:rsidR="00C42CED" w:rsidRPr="007D7698" w14:paraId="26592D2D" w14:textId="77777777" w:rsidTr="00F0083C">
        <w:tc>
          <w:tcPr>
            <w:tcW w:w="1421" w:type="dxa"/>
          </w:tcPr>
          <w:p w14:paraId="6B022D04" w14:textId="77777777" w:rsidR="00C42CED" w:rsidRPr="00C037FA" w:rsidRDefault="00C42CED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Learning Outcomes</w:t>
            </w:r>
          </w:p>
        </w:tc>
        <w:tc>
          <w:tcPr>
            <w:tcW w:w="8898" w:type="dxa"/>
          </w:tcPr>
          <w:p w14:paraId="179A832A" w14:textId="77777777" w:rsidR="00F0083C" w:rsidRPr="0019204B" w:rsidRDefault="00F0083C" w:rsidP="0019204B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Maiandra GD" w:hAnsi="Maiandra GD"/>
                <w:sz w:val="24"/>
              </w:rPr>
            </w:pPr>
            <w:r w:rsidRPr="0019204B">
              <w:rPr>
                <w:rFonts w:ascii="Maiandra GD" w:hAnsi="Maiandra GD"/>
                <w:sz w:val="24"/>
              </w:rPr>
              <w:t xml:space="preserve">Raise awareness of the lived experience of autistic people </w:t>
            </w:r>
          </w:p>
          <w:p w14:paraId="1121EFBD" w14:textId="77777777" w:rsidR="00F0083C" w:rsidRPr="0019204B" w:rsidRDefault="00F0083C" w:rsidP="0019204B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Maiandra GD" w:hAnsi="Maiandra GD"/>
                <w:sz w:val="24"/>
              </w:rPr>
            </w:pPr>
            <w:r w:rsidRPr="0019204B">
              <w:rPr>
                <w:rFonts w:ascii="Maiandra GD" w:hAnsi="Maiandra GD"/>
                <w:sz w:val="24"/>
              </w:rPr>
              <w:t>Raise awareness of the individuality of autistic people within some common characteristics</w:t>
            </w:r>
          </w:p>
          <w:p w14:paraId="1D2EC4C3" w14:textId="5597B1C3" w:rsidR="00F0083C" w:rsidRPr="0019204B" w:rsidRDefault="00F0083C" w:rsidP="0019204B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Maiandra GD" w:hAnsi="Maiandra GD"/>
                <w:sz w:val="24"/>
              </w:rPr>
            </w:pPr>
            <w:r w:rsidRPr="0019204B">
              <w:rPr>
                <w:rFonts w:ascii="Maiandra GD" w:hAnsi="Maiandra GD"/>
                <w:sz w:val="24"/>
              </w:rPr>
              <w:t xml:space="preserve">Raise awareness of some helpful communication approaches </w:t>
            </w:r>
          </w:p>
          <w:p w14:paraId="2E48F94B" w14:textId="77777777" w:rsidR="0019204B" w:rsidRPr="0019204B" w:rsidRDefault="00F0083C" w:rsidP="0019204B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Maiandra GD" w:hAnsi="Maiandra GD"/>
                <w:sz w:val="24"/>
              </w:rPr>
            </w:pPr>
            <w:r w:rsidRPr="0019204B">
              <w:rPr>
                <w:rFonts w:ascii="Maiandra GD" w:hAnsi="Maiandra GD"/>
                <w:sz w:val="24"/>
              </w:rPr>
              <w:t>Challenge stereotypes and misconceptions</w:t>
            </w:r>
          </w:p>
          <w:p w14:paraId="5903605E" w14:textId="77777777" w:rsidR="0019204B" w:rsidRPr="0019204B" w:rsidRDefault="0019204B" w:rsidP="0019204B">
            <w:pPr>
              <w:spacing w:before="120"/>
              <w:rPr>
                <w:rFonts w:ascii="Maiandra GD" w:hAnsi="Maiandra GD"/>
                <w:sz w:val="24"/>
              </w:rPr>
            </w:pPr>
            <w:proofErr w:type="spellStart"/>
            <w:r w:rsidRPr="0019204B">
              <w:rPr>
                <w:rFonts w:ascii="Maiandra GD" w:hAnsi="Maiandra GD"/>
                <w:sz w:val="24"/>
              </w:rPr>
              <w:t>Co produced</w:t>
            </w:r>
            <w:proofErr w:type="spellEnd"/>
            <w:r w:rsidRPr="0019204B">
              <w:rPr>
                <w:rFonts w:ascii="Maiandra GD" w:hAnsi="Maiandra GD"/>
                <w:sz w:val="24"/>
              </w:rPr>
              <w:t xml:space="preserve">, </w:t>
            </w:r>
            <w:proofErr w:type="spellStart"/>
            <w:r w:rsidRPr="0019204B">
              <w:rPr>
                <w:rFonts w:ascii="Maiandra GD" w:hAnsi="Maiandra GD"/>
                <w:sz w:val="24"/>
              </w:rPr>
              <w:t>co developed</w:t>
            </w:r>
            <w:proofErr w:type="spellEnd"/>
            <w:r w:rsidRPr="0019204B">
              <w:rPr>
                <w:rFonts w:ascii="Maiandra GD" w:hAnsi="Maiandra GD"/>
                <w:sz w:val="24"/>
              </w:rPr>
              <w:t>, written and delivered by those with lived experience</w:t>
            </w:r>
          </w:p>
          <w:p w14:paraId="4D85F01B" w14:textId="63ADC30D" w:rsidR="0019204B" w:rsidRPr="0019204B" w:rsidRDefault="0019204B" w:rsidP="0019204B">
            <w:pPr>
              <w:spacing w:before="120"/>
              <w:rPr>
                <w:rFonts w:ascii="Maiandra GD" w:hAnsi="Maiandra GD"/>
                <w:sz w:val="24"/>
              </w:rPr>
            </w:pPr>
          </w:p>
        </w:tc>
      </w:tr>
      <w:tr w:rsidR="00740F3C" w14:paraId="5A40B782" w14:textId="77777777" w:rsidTr="00F0083C">
        <w:tc>
          <w:tcPr>
            <w:tcW w:w="1421" w:type="dxa"/>
          </w:tcPr>
          <w:p w14:paraId="4626EA5E" w14:textId="77777777" w:rsidR="00740F3C" w:rsidRDefault="00740F3C" w:rsidP="00A27472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 w:rsidRPr="00C037FA">
              <w:rPr>
                <w:rFonts w:ascii="Maiandra GD" w:hAnsi="Maiandra GD"/>
                <w:b/>
                <w:sz w:val="24"/>
              </w:rPr>
              <w:t>Cost for external p</w:t>
            </w:r>
            <w:r>
              <w:rPr>
                <w:rFonts w:ascii="Maiandra GD" w:hAnsi="Maiandra GD"/>
                <w:b/>
                <w:sz w:val="24"/>
              </w:rPr>
              <w:t>articipants</w:t>
            </w:r>
          </w:p>
        </w:tc>
        <w:tc>
          <w:tcPr>
            <w:tcW w:w="8898" w:type="dxa"/>
          </w:tcPr>
          <w:p w14:paraId="5DF9FBE0" w14:textId="77777777" w:rsidR="00740F3C" w:rsidRPr="00B73B1E" w:rsidRDefault="00003257" w:rsidP="005572B9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B73B1E">
              <w:rPr>
                <w:rFonts w:ascii="Maiandra GD" w:hAnsi="Maiandra GD" w:cs="Arial"/>
                <w:sz w:val="24"/>
                <w:szCs w:val="24"/>
                <w:lang w:eastAsia="en-GB"/>
              </w:rPr>
              <w:t>Free</w:t>
            </w:r>
          </w:p>
        </w:tc>
      </w:tr>
      <w:tr w:rsidR="00740F3C" w14:paraId="4ACEB5F5" w14:textId="77777777" w:rsidTr="00F0083C">
        <w:tc>
          <w:tcPr>
            <w:tcW w:w="1421" w:type="dxa"/>
          </w:tcPr>
          <w:p w14:paraId="7FCCEF15" w14:textId="77777777" w:rsidR="00740F3C" w:rsidRDefault="00740F3C" w:rsidP="00A27472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Language </w:t>
            </w:r>
          </w:p>
        </w:tc>
        <w:tc>
          <w:tcPr>
            <w:tcW w:w="8898" w:type="dxa"/>
          </w:tcPr>
          <w:p w14:paraId="73FCF84E" w14:textId="77777777" w:rsidR="00740F3C" w:rsidRPr="00B73B1E" w:rsidRDefault="00003257" w:rsidP="005572B9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B73B1E">
              <w:rPr>
                <w:rFonts w:ascii="Maiandra GD" w:hAnsi="Maiandra GD" w:cs="Arial"/>
                <w:sz w:val="24"/>
                <w:szCs w:val="24"/>
                <w:lang w:eastAsia="en-GB"/>
              </w:rPr>
              <w:t>English</w:t>
            </w:r>
          </w:p>
        </w:tc>
      </w:tr>
      <w:tr w:rsidR="00F0083C" w:rsidRPr="007D7698" w14:paraId="56F9AE0C" w14:textId="77777777" w:rsidTr="00F0083C">
        <w:tc>
          <w:tcPr>
            <w:tcW w:w="1421" w:type="dxa"/>
          </w:tcPr>
          <w:p w14:paraId="772747F3" w14:textId="77777777" w:rsidR="00F0083C" w:rsidRDefault="00F0083C" w:rsidP="00F0083C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52"/>
                <w:szCs w:val="52"/>
              </w:rPr>
            </w:pPr>
            <w:r>
              <w:rPr>
                <w:rFonts w:ascii="Maiandra GD" w:hAnsi="Maiandra GD"/>
                <w:b/>
                <w:sz w:val="24"/>
              </w:rPr>
              <w:t>Course Leader</w:t>
            </w:r>
          </w:p>
        </w:tc>
        <w:tc>
          <w:tcPr>
            <w:tcW w:w="8898" w:type="dxa"/>
          </w:tcPr>
          <w:p w14:paraId="24794756" w14:textId="77777777" w:rsidR="00F0083C" w:rsidRPr="00A732EF" w:rsidRDefault="00F0083C" w:rsidP="00F0083C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A732EF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Pembrokeshire People First including Take </w:t>
            </w:r>
            <w:proofErr w:type="gramStart"/>
            <w:r w:rsidRPr="00A732EF">
              <w:rPr>
                <w:rFonts w:ascii="Maiandra GD" w:hAnsi="Maiandra GD" w:cs="Arial"/>
                <w:sz w:val="24"/>
                <w:szCs w:val="24"/>
                <w:lang w:eastAsia="en-GB"/>
              </w:rPr>
              <w:t>A</w:t>
            </w:r>
            <w:proofErr w:type="gramEnd"/>
            <w:r w:rsidRPr="00A732EF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 Bow</w:t>
            </w:r>
          </w:p>
          <w:p w14:paraId="39002E36" w14:textId="2F653CCF" w:rsidR="00F0083C" w:rsidRPr="00B73B1E" w:rsidRDefault="00F0083C" w:rsidP="00F0083C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</w:p>
        </w:tc>
      </w:tr>
      <w:tr w:rsidR="00F0083C" w:rsidRPr="007D7698" w14:paraId="378B7ABB" w14:textId="77777777" w:rsidTr="00F0083C">
        <w:trPr>
          <w:trHeight w:val="394"/>
        </w:trPr>
        <w:tc>
          <w:tcPr>
            <w:tcW w:w="1421" w:type="dxa"/>
          </w:tcPr>
          <w:p w14:paraId="4396F9CC" w14:textId="77777777" w:rsidR="00F0083C" w:rsidRPr="00FA159A" w:rsidRDefault="00F0083C" w:rsidP="00F0083C">
            <w:pPr>
              <w:spacing w:before="120"/>
              <w:jc w:val="right"/>
              <w:rPr>
                <w:rFonts w:ascii="Maiandra GD" w:hAnsi="Maiandra GD"/>
                <w:b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" w:char="F0DC"/>
            </w:r>
          </w:p>
        </w:tc>
        <w:tc>
          <w:tcPr>
            <w:tcW w:w="8898" w:type="dxa"/>
          </w:tcPr>
          <w:p w14:paraId="11F9CF1E" w14:textId="5BB26D68" w:rsidR="00F0083C" w:rsidRPr="00B73B1E" w:rsidRDefault="00F0083C" w:rsidP="00F0083C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A732EF">
              <w:rPr>
                <w:rFonts w:ascii="Maiandra GD" w:hAnsi="Maiandra GD" w:cs="Arial"/>
                <w:sz w:val="24"/>
                <w:szCs w:val="24"/>
                <w:lang w:eastAsia="en-GB"/>
              </w:rPr>
              <w:t>One day</w:t>
            </w:r>
          </w:p>
        </w:tc>
      </w:tr>
      <w:tr w:rsidR="00F0083C" w:rsidRPr="007D7698" w14:paraId="0D2E806B" w14:textId="77777777" w:rsidTr="00F0083C">
        <w:tc>
          <w:tcPr>
            <w:tcW w:w="1421" w:type="dxa"/>
          </w:tcPr>
          <w:p w14:paraId="7CF020B0" w14:textId="77777777" w:rsidR="00F0083C" w:rsidRPr="00FA159A" w:rsidRDefault="00F0083C" w:rsidP="00F0083C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 2" w:char="F08A"/>
            </w:r>
          </w:p>
        </w:tc>
        <w:tc>
          <w:tcPr>
            <w:tcW w:w="8898" w:type="dxa"/>
          </w:tcPr>
          <w:p w14:paraId="2322E817" w14:textId="62AEB027" w:rsidR="00F0083C" w:rsidRPr="00B73B1E" w:rsidRDefault="00F0083C" w:rsidP="00F0083C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A732EF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10.00 – 3.00 </w:t>
            </w:r>
          </w:p>
        </w:tc>
      </w:tr>
      <w:tr w:rsidR="002B44AA" w:rsidRPr="005572B9" w14:paraId="12607B0D" w14:textId="77777777" w:rsidTr="00F0083C">
        <w:trPr>
          <w:trHeight w:val="839"/>
        </w:trPr>
        <w:tc>
          <w:tcPr>
            <w:tcW w:w="1421" w:type="dxa"/>
          </w:tcPr>
          <w:p w14:paraId="4C0135FA" w14:textId="77777777" w:rsidR="002B44AA" w:rsidRPr="00FA159A" w:rsidRDefault="000C344E" w:rsidP="00894F97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A6"/>
            </w:r>
          </w:p>
        </w:tc>
        <w:tc>
          <w:tcPr>
            <w:tcW w:w="8898" w:type="dxa"/>
          </w:tcPr>
          <w:p w14:paraId="65809EFF" w14:textId="39410708" w:rsidR="007D7698" w:rsidRPr="00B73B1E" w:rsidRDefault="00ED6713" w:rsidP="005572B9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ED6713">
              <w:rPr>
                <w:rFonts w:ascii="Maiandra GD" w:hAnsi="Maiandra GD" w:cs="Arial"/>
                <w:sz w:val="24"/>
                <w:szCs w:val="24"/>
                <w:lang w:eastAsia="en-GB"/>
              </w:rPr>
              <w:t>19th November</w:t>
            </w:r>
            <w:r w:rsidRPr="00ED6713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 2025</w:t>
            </w:r>
          </w:p>
        </w:tc>
      </w:tr>
      <w:tr w:rsidR="00894F97" w:rsidRPr="005572B9" w14:paraId="365BF85A" w14:textId="77777777" w:rsidTr="00F0083C">
        <w:trPr>
          <w:trHeight w:val="839"/>
        </w:trPr>
        <w:tc>
          <w:tcPr>
            <w:tcW w:w="1421" w:type="dxa"/>
          </w:tcPr>
          <w:p w14:paraId="1A5D501B" w14:textId="77777777" w:rsidR="00894F97" w:rsidRPr="00FA159A" w:rsidRDefault="00894F97" w:rsidP="00A24019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48"/>
            </w:r>
          </w:p>
        </w:tc>
        <w:tc>
          <w:tcPr>
            <w:tcW w:w="8898" w:type="dxa"/>
          </w:tcPr>
          <w:p w14:paraId="08D6DFFF" w14:textId="61162A38" w:rsidR="00894F97" w:rsidRPr="00B73B1E" w:rsidRDefault="00F0083C" w:rsidP="005572B9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>
              <w:rPr>
                <w:rFonts w:ascii="Maiandra GD" w:hAnsi="Maiandra GD" w:cs="Arial"/>
                <w:sz w:val="24"/>
                <w:szCs w:val="24"/>
                <w:lang w:eastAsia="en-GB"/>
              </w:rPr>
              <w:t>Pembrokeshire Archives, Prendergast, Haverfordwest SA61 2PE</w:t>
            </w:r>
          </w:p>
        </w:tc>
      </w:tr>
    </w:tbl>
    <w:p w14:paraId="01536FD0" w14:textId="77777777" w:rsidR="000553E1" w:rsidRPr="0081699B" w:rsidRDefault="0081699B" w:rsidP="0081699B">
      <w:pPr>
        <w:tabs>
          <w:tab w:val="left" w:pos="6050"/>
        </w:tabs>
      </w:pPr>
      <w:r>
        <w:tab/>
      </w:r>
    </w:p>
    <w:sectPr w:rsidR="000553E1" w:rsidRPr="0081699B" w:rsidSect="006A543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8F5E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5FBB19FA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3DB3" w14:textId="77777777" w:rsidR="0082379D" w:rsidRPr="00BF2669" w:rsidRDefault="000A299A" w:rsidP="0082379D">
    <w:pPr>
      <w:pBdr>
        <w:bottom w:val="single" w:sz="12" w:space="1" w:color="auto"/>
      </w:pBdr>
      <w:spacing w:after="0" w:line="240" w:lineRule="auto"/>
      <w:rPr>
        <w:lang w:val="cy-GB"/>
      </w:rPr>
    </w:pPr>
    <w:bookmarkStart w:id="0" w:name="_Hlk180596887"/>
    <w:r w:rsidRPr="0082379D">
      <w:t xml:space="preserve"> </w:t>
    </w:r>
  </w:p>
  <w:p w14:paraId="57A5E7C6" w14:textId="77777777" w:rsidR="0082379D" w:rsidRPr="00BF2669" w:rsidRDefault="00ED6713" w:rsidP="0082379D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42406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margin-left:471.95pt;margin-top:10.2pt;width:38.3pt;height:1in;z-index:251663360;visibility:visible;mso-wrap-edited:f">
          <v:imagedata r:id="rId1" o:title=""/>
        </v:shape>
        <o:OLEObject Type="Embed" ProgID="Word.Picture.8" ShapeID="_x0000_s4098" DrawAspect="Content" ObjectID="_1813665312" r:id="rId2"/>
      </w:object>
    </w:r>
    <w:r w:rsidR="0082379D">
      <w:rPr>
        <w:bCs/>
        <w:color w:val="1F497D"/>
        <w:sz w:val="20"/>
        <w:szCs w:val="20"/>
      </w:rPr>
      <w:t>Pl</w:t>
    </w:r>
    <w:r w:rsidR="0082379D" w:rsidRPr="00BF2669">
      <w:rPr>
        <w:bCs/>
        <w:color w:val="1F497D"/>
        <w:sz w:val="20"/>
        <w:szCs w:val="20"/>
      </w:rPr>
      <w:t xml:space="preserve">ease note that lunch and hot beverages are no longer provided. </w:t>
    </w:r>
  </w:p>
  <w:p w14:paraId="12B9786A" w14:textId="1BBCCCF0" w:rsidR="0082379D" w:rsidRPr="00BF2669" w:rsidRDefault="0082379D" w:rsidP="0082379D">
    <w:pPr>
      <w:spacing w:after="0" w:line="240" w:lineRule="auto"/>
      <w:rPr>
        <w:bCs/>
        <w:color w:val="1F497D"/>
        <w:sz w:val="20"/>
        <w:szCs w:val="20"/>
      </w:rPr>
    </w:pPr>
  </w:p>
  <w:p w14:paraId="704D3A0B" w14:textId="77777777" w:rsidR="0082379D" w:rsidRPr="00BF2669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 xml:space="preserve">Application Process: </w:t>
    </w:r>
  </w:p>
  <w:p w14:paraId="5DB8B965" w14:textId="77777777" w:rsidR="0082379D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Pembrokeshire County Council staff</w:t>
    </w:r>
    <w:r w:rsidRPr="00BF2669">
      <w:rPr>
        <w:bCs/>
        <w:color w:val="1F497D"/>
        <w:sz w:val="20"/>
        <w:szCs w:val="20"/>
      </w:rPr>
      <w:t xml:space="preserve">: paper applications are no longer accepted, please enrol for a course via </w:t>
    </w:r>
  </w:p>
  <w:p w14:paraId="12AD4C35" w14:textId="77777777" w:rsidR="0082379D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>your Employee Self-Service (ESS).</w:t>
    </w:r>
  </w:p>
  <w:p w14:paraId="1D51520A" w14:textId="31EA427F" w:rsidR="00917951" w:rsidRPr="0082379D" w:rsidRDefault="00917951" w:rsidP="00917951">
    <w:pPr>
      <w:spacing w:after="0" w:line="240" w:lineRule="auto"/>
    </w:pPr>
    <w:r w:rsidRPr="00BF2669">
      <w:rPr>
        <w:b/>
        <w:bCs/>
        <w:color w:val="1F497D"/>
        <w:sz w:val="20"/>
        <w:szCs w:val="20"/>
        <w:u w:val="single"/>
      </w:rPr>
      <w:t>For external applicants</w:t>
    </w:r>
    <w:r w:rsidRPr="00BF2669">
      <w:rPr>
        <w:bCs/>
        <w:color w:val="1F497D"/>
        <w:sz w:val="20"/>
        <w:szCs w:val="20"/>
      </w:rPr>
      <w:t xml:space="preserve">: </w:t>
    </w:r>
    <w:r w:rsidR="009575E8">
      <w:rPr>
        <w:bCs/>
        <w:color w:val="1F497D"/>
        <w:sz w:val="20"/>
        <w:szCs w:val="20"/>
      </w:rPr>
      <w:t xml:space="preserve">please </w:t>
    </w:r>
    <w:r>
      <w:rPr>
        <w:bCs/>
        <w:color w:val="1F497D"/>
        <w:sz w:val="20"/>
        <w:szCs w:val="20"/>
      </w:rPr>
      <w:t xml:space="preserve">complete the </w:t>
    </w:r>
    <w:r w:rsidRPr="000C693A">
      <w:rPr>
        <w:bCs/>
        <w:sz w:val="20"/>
        <w:szCs w:val="20"/>
      </w:rPr>
      <w:t xml:space="preserve">digital </w:t>
    </w:r>
    <w:hyperlink r:id="rId3" w:history="1">
      <w:r w:rsidRPr="000C693A">
        <w:rPr>
          <w:rStyle w:val="Hyperlink"/>
          <w:bCs/>
          <w:sz w:val="20"/>
          <w:szCs w:val="20"/>
        </w:rPr>
        <w:t>application form</w:t>
      </w:r>
    </w:hyperlink>
    <w:r>
      <w:rPr>
        <w:bCs/>
        <w:color w:val="1F497D"/>
        <w:sz w:val="20"/>
        <w:szCs w:val="20"/>
      </w:rPr>
      <w:t xml:space="preserve"> </w:t>
    </w:r>
    <w:r w:rsidR="00CB394D">
      <w:rPr>
        <w:bCs/>
        <w:color w:val="1F497D"/>
        <w:sz w:val="20"/>
        <w:szCs w:val="20"/>
      </w:rPr>
      <w:t>as directed in the course advertisement.</w:t>
    </w:r>
  </w:p>
  <w:bookmarkEnd w:id="0"/>
  <w:p w14:paraId="53C519BB" w14:textId="77777777" w:rsidR="00E909E8" w:rsidRPr="0082379D" w:rsidRDefault="00E909E8" w:rsidP="00917951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8394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26F3A4FB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ABA5" w14:textId="77777777" w:rsidR="00E23CB9" w:rsidRPr="00E23CB9" w:rsidRDefault="00140628" w:rsidP="00916A87">
    <w:pPr>
      <w:pStyle w:val="Header"/>
      <w:jc w:val="center"/>
      <w:rPr>
        <w:rFonts w:ascii="Maiandra GD" w:hAnsi="Maiandra GD"/>
        <w:b/>
        <w:noProof/>
        <w:color w:val="FF0000"/>
        <w:sz w:val="28"/>
        <w:szCs w:val="28"/>
      </w:rPr>
    </w:pPr>
    <w:r w:rsidRPr="00505E8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8B7BA9B" wp14:editId="7B7E95A9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542173" cy="982496"/>
          <wp:effectExtent l="0" t="0" r="1270" b="8255"/>
          <wp:wrapSquare wrapText="bothSides"/>
          <wp:docPr id="62" name="Picture 62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73" cy="98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0CFB4" w14:textId="77777777" w:rsidR="00C74C45" w:rsidRDefault="00C74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09761BE"/>
    <w:multiLevelType w:val="hybridMultilevel"/>
    <w:tmpl w:val="03B0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22596"/>
    <w:multiLevelType w:val="hybridMultilevel"/>
    <w:tmpl w:val="3B4890A4"/>
    <w:lvl w:ilvl="0" w:tplc="5E10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4E03A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DA5D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96C96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82CD3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54AA7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5CA50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C74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53EDF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51D53F1"/>
    <w:multiLevelType w:val="hybridMultilevel"/>
    <w:tmpl w:val="03AAE83C"/>
    <w:lvl w:ilvl="0" w:tplc="090ED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DEF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A72C2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F9E01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80BC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2063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EE621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06828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16CDD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9290823"/>
    <w:multiLevelType w:val="hybridMultilevel"/>
    <w:tmpl w:val="9FA4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2D65375"/>
    <w:multiLevelType w:val="hybridMultilevel"/>
    <w:tmpl w:val="0A408274"/>
    <w:lvl w:ilvl="0" w:tplc="3A86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289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C606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562C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774BD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96AC9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E450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2611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6401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F4A1305"/>
    <w:multiLevelType w:val="hybridMultilevel"/>
    <w:tmpl w:val="C1A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EE473B"/>
    <w:multiLevelType w:val="hybridMultilevel"/>
    <w:tmpl w:val="AF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339AA"/>
    <w:multiLevelType w:val="hybridMultilevel"/>
    <w:tmpl w:val="D4403422"/>
    <w:lvl w:ilvl="0" w:tplc="7426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ED03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88D4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D8EF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5A64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6627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3CC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B407F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63E54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3FDA548E"/>
    <w:multiLevelType w:val="hybridMultilevel"/>
    <w:tmpl w:val="9AE4A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30CA9"/>
    <w:multiLevelType w:val="hybridMultilevel"/>
    <w:tmpl w:val="E09C6A66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E1F9A"/>
    <w:multiLevelType w:val="hybridMultilevel"/>
    <w:tmpl w:val="274A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277B0"/>
    <w:multiLevelType w:val="hybridMultilevel"/>
    <w:tmpl w:val="CF56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83CC8"/>
    <w:multiLevelType w:val="hybridMultilevel"/>
    <w:tmpl w:val="1E5619BC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471B6"/>
    <w:multiLevelType w:val="hybridMultilevel"/>
    <w:tmpl w:val="581A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C2CB0"/>
    <w:multiLevelType w:val="hybridMultilevel"/>
    <w:tmpl w:val="0DC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A4908"/>
    <w:multiLevelType w:val="hybridMultilevel"/>
    <w:tmpl w:val="05B6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92DD9"/>
    <w:multiLevelType w:val="hybridMultilevel"/>
    <w:tmpl w:val="532410AE"/>
    <w:lvl w:ilvl="0" w:tplc="6932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2C7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F247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161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C892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8E4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CB2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062C0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E8060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7AD50C92"/>
    <w:multiLevelType w:val="hybridMultilevel"/>
    <w:tmpl w:val="CC5C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361">
    <w:abstractNumId w:val="5"/>
  </w:num>
  <w:num w:numId="2" w16cid:durableId="1026758433">
    <w:abstractNumId w:val="21"/>
  </w:num>
  <w:num w:numId="3" w16cid:durableId="1950041982">
    <w:abstractNumId w:val="16"/>
  </w:num>
  <w:num w:numId="4" w16cid:durableId="386996338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670107322">
    <w:abstractNumId w:val="8"/>
  </w:num>
  <w:num w:numId="6" w16cid:durableId="971521852">
    <w:abstractNumId w:val="23"/>
  </w:num>
  <w:num w:numId="7" w16cid:durableId="948120170">
    <w:abstractNumId w:val="9"/>
  </w:num>
  <w:num w:numId="8" w16cid:durableId="1918972213">
    <w:abstractNumId w:val="22"/>
  </w:num>
  <w:num w:numId="9" w16cid:durableId="129902994">
    <w:abstractNumId w:val="7"/>
  </w:num>
  <w:num w:numId="10" w16cid:durableId="1472677719">
    <w:abstractNumId w:val="20"/>
  </w:num>
  <w:num w:numId="11" w16cid:durableId="525338024">
    <w:abstractNumId w:val="6"/>
  </w:num>
  <w:num w:numId="12" w16cid:durableId="362752324">
    <w:abstractNumId w:val="10"/>
  </w:num>
  <w:num w:numId="13" w16cid:durableId="295841823">
    <w:abstractNumId w:val="15"/>
  </w:num>
  <w:num w:numId="14" w16cid:durableId="437332593">
    <w:abstractNumId w:val="12"/>
  </w:num>
  <w:num w:numId="15" w16cid:durableId="1439564525">
    <w:abstractNumId w:val="18"/>
  </w:num>
  <w:num w:numId="16" w16cid:durableId="352154628">
    <w:abstractNumId w:val="11"/>
  </w:num>
  <w:num w:numId="17" w16cid:durableId="550002885">
    <w:abstractNumId w:val="19"/>
  </w:num>
  <w:num w:numId="18" w16cid:durableId="1325276693">
    <w:abstractNumId w:val="14"/>
  </w:num>
  <w:num w:numId="19" w16cid:durableId="434833417">
    <w:abstractNumId w:val="2"/>
  </w:num>
  <w:num w:numId="20" w16cid:durableId="750930160">
    <w:abstractNumId w:val="3"/>
  </w:num>
  <w:num w:numId="21" w16cid:durableId="1763648512">
    <w:abstractNumId w:val="13"/>
  </w:num>
  <w:num w:numId="22" w16cid:durableId="957181068">
    <w:abstractNumId w:val="4"/>
  </w:num>
  <w:num w:numId="23" w16cid:durableId="1649702512">
    <w:abstractNumId w:val="1"/>
  </w:num>
  <w:num w:numId="24" w16cid:durableId="3585053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03257"/>
    <w:rsid w:val="00045B1A"/>
    <w:rsid w:val="000553E1"/>
    <w:rsid w:val="00065386"/>
    <w:rsid w:val="00084D50"/>
    <w:rsid w:val="000871B4"/>
    <w:rsid w:val="000A299A"/>
    <w:rsid w:val="000B5B45"/>
    <w:rsid w:val="000C344E"/>
    <w:rsid w:val="000C693A"/>
    <w:rsid w:val="000F04B3"/>
    <w:rsid w:val="001352CB"/>
    <w:rsid w:val="00140628"/>
    <w:rsid w:val="00143B7F"/>
    <w:rsid w:val="00144152"/>
    <w:rsid w:val="00144DF1"/>
    <w:rsid w:val="00164AEB"/>
    <w:rsid w:val="00171316"/>
    <w:rsid w:val="0019204B"/>
    <w:rsid w:val="0019332F"/>
    <w:rsid w:val="001C5A7F"/>
    <w:rsid w:val="001D5C7F"/>
    <w:rsid w:val="001E4D7E"/>
    <w:rsid w:val="002224A6"/>
    <w:rsid w:val="0022606E"/>
    <w:rsid w:val="00247478"/>
    <w:rsid w:val="002834F1"/>
    <w:rsid w:val="002B44AA"/>
    <w:rsid w:val="00312BFB"/>
    <w:rsid w:val="00313090"/>
    <w:rsid w:val="00345959"/>
    <w:rsid w:val="003717B2"/>
    <w:rsid w:val="00390849"/>
    <w:rsid w:val="003941D8"/>
    <w:rsid w:val="003C74C5"/>
    <w:rsid w:val="003D7D02"/>
    <w:rsid w:val="00464085"/>
    <w:rsid w:val="00492DBE"/>
    <w:rsid w:val="004F651C"/>
    <w:rsid w:val="005572B9"/>
    <w:rsid w:val="005649E6"/>
    <w:rsid w:val="005E3862"/>
    <w:rsid w:val="005F1FA1"/>
    <w:rsid w:val="00610ADC"/>
    <w:rsid w:val="00637D53"/>
    <w:rsid w:val="00647F80"/>
    <w:rsid w:val="006846DC"/>
    <w:rsid w:val="006A5439"/>
    <w:rsid w:val="006B02E2"/>
    <w:rsid w:val="007038B1"/>
    <w:rsid w:val="007153A9"/>
    <w:rsid w:val="00716EAF"/>
    <w:rsid w:val="00740F3C"/>
    <w:rsid w:val="0075160F"/>
    <w:rsid w:val="007638A2"/>
    <w:rsid w:val="00775A50"/>
    <w:rsid w:val="007D7698"/>
    <w:rsid w:val="0081699B"/>
    <w:rsid w:val="0082379D"/>
    <w:rsid w:val="00853D5D"/>
    <w:rsid w:val="00894F97"/>
    <w:rsid w:val="008A1180"/>
    <w:rsid w:val="00916A87"/>
    <w:rsid w:val="00917951"/>
    <w:rsid w:val="009212C0"/>
    <w:rsid w:val="009575E8"/>
    <w:rsid w:val="009C1120"/>
    <w:rsid w:val="00A12B8F"/>
    <w:rsid w:val="00A179DC"/>
    <w:rsid w:val="00A24019"/>
    <w:rsid w:val="00A732EF"/>
    <w:rsid w:val="00AA27AF"/>
    <w:rsid w:val="00AF4C84"/>
    <w:rsid w:val="00B0001A"/>
    <w:rsid w:val="00B11208"/>
    <w:rsid w:val="00B440EC"/>
    <w:rsid w:val="00B56239"/>
    <w:rsid w:val="00B73B1E"/>
    <w:rsid w:val="00B93C7C"/>
    <w:rsid w:val="00BA0EB8"/>
    <w:rsid w:val="00BA1204"/>
    <w:rsid w:val="00BE3551"/>
    <w:rsid w:val="00BE71B8"/>
    <w:rsid w:val="00BF6E48"/>
    <w:rsid w:val="00C037FA"/>
    <w:rsid w:val="00C07F52"/>
    <w:rsid w:val="00C120B0"/>
    <w:rsid w:val="00C13092"/>
    <w:rsid w:val="00C219F4"/>
    <w:rsid w:val="00C42CED"/>
    <w:rsid w:val="00C74C45"/>
    <w:rsid w:val="00CB394D"/>
    <w:rsid w:val="00CD4FFE"/>
    <w:rsid w:val="00D14963"/>
    <w:rsid w:val="00D80C68"/>
    <w:rsid w:val="00DB4F61"/>
    <w:rsid w:val="00DE2970"/>
    <w:rsid w:val="00DF1E1B"/>
    <w:rsid w:val="00DF2813"/>
    <w:rsid w:val="00E23CB9"/>
    <w:rsid w:val="00E36D9A"/>
    <w:rsid w:val="00E37D5A"/>
    <w:rsid w:val="00E63BE2"/>
    <w:rsid w:val="00E909E8"/>
    <w:rsid w:val="00E93725"/>
    <w:rsid w:val="00ED6713"/>
    <w:rsid w:val="00F0083C"/>
    <w:rsid w:val="00F04559"/>
    <w:rsid w:val="00F10F35"/>
    <w:rsid w:val="00F752AA"/>
    <w:rsid w:val="00F95E38"/>
    <w:rsid w:val="00F9709C"/>
    <w:rsid w:val="00FA159A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7875FFFE"/>
  <w15:chartTrackingRefBased/>
  <w15:docId w15:val="{60E70C4C-4893-40C7-A6D5-3BDE8BA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  <w:style w:type="paragraph" w:customStyle="1" w:styleId="paragraph">
    <w:name w:val="paragraph"/>
    <w:basedOn w:val="Normal"/>
    <w:uiPriority w:val="99"/>
    <w:rsid w:val="00140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0628"/>
  </w:style>
  <w:style w:type="character" w:customStyle="1" w:styleId="eop">
    <w:name w:val="eop"/>
    <w:basedOn w:val="DefaultParagraphFont"/>
    <w:rsid w:val="00140628"/>
  </w:style>
  <w:style w:type="character" w:styleId="FollowedHyperlink">
    <w:name w:val="FollowedHyperlink"/>
    <w:basedOn w:val="DefaultParagraphFont"/>
    <w:uiPriority w:val="99"/>
    <w:semiHidden/>
    <w:unhideWhenUsed/>
    <w:rsid w:val="001713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orms.office.com/e/ZrbLZasv3P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105B-0AB5-4F4F-B9B8-3AE8FE0B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Allison</dc:creator>
  <cp:keywords/>
  <dc:description/>
  <cp:lastModifiedBy>John, Allison</cp:lastModifiedBy>
  <cp:revision>8</cp:revision>
  <dcterms:created xsi:type="dcterms:W3CDTF">2025-03-21T15:08:00Z</dcterms:created>
  <dcterms:modified xsi:type="dcterms:W3CDTF">2025-07-10T14:08:00Z</dcterms:modified>
</cp:coreProperties>
</file>