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51890" w14:textId="77777777" w:rsidR="000F4288" w:rsidRDefault="000F4288" w:rsidP="000F4288">
      <w:pPr>
        <w:pStyle w:val="Default"/>
        <w:jc w:val="center"/>
        <w:rPr>
          <w:rFonts w:ascii="Arial" w:hAnsi="Arial" w:cs="Arial"/>
          <w:b/>
          <w:bCs/>
          <w:sz w:val="32"/>
          <w:szCs w:val="32"/>
          <w:u w:val="single"/>
          <w:lang w:eastAsia="en-GB"/>
        </w:rPr>
      </w:pPr>
      <w:r w:rsidRPr="000F4288">
        <w:rPr>
          <w:rFonts w:ascii="Arial" w:hAnsi="Arial" w:cs="Arial"/>
          <w:b/>
          <w:bCs/>
          <w:sz w:val="32"/>
          <w:szCs w:val="32"/>
          <w:u w:val="single"/>
          <w:lang w:eastAsia="en-GB"/>
        </w:rPr>
        <w:t xml:space="preserve">Supporting children and young people </w:t>
      </w:r>
    </w:p>
    <w:p w14:paraId="3D290972" w14:textId="56F7A0FF" w:rsidR="000F4288" w:rsidRPr="000F4288" w:rsidRDefault="000F4288" w:rsidP="000F4288">
      <w:pPr>
        <w:pStyle w:val="Default"/>
        <w:jc w:val="center"/>
        <w:rPr>
          <w:rFonts w:ascii="Arial" w:hAnsi="Arial" w:cs="Arial"/>
          <w:b/>
          <w:bCs/>
          <w:sz w:val="32"/>
          <w:szCs w:val="32"/>
          <w:u w:val="single"/>
          <w:lang w:eastAsia="en-GB"/>
        </w:rPr>
      </w:pPr>
      <w:r w:rsidRPr="000F4288">
        <w:rPr>
          <w:rFonts w:ascii="Arial" w:hAnsi="Arial" w:cs="Arial"/>
          <w:b/>
          <w:bCs/>
          <w:sz w:val="32"/>
          <w:szCs w:val="32"/>
          <w:u w:val="single"/>
          <w:lang w:eastAsia="en-GB"/>
        </w:rPr>
        <w:t>with social media</w:t>
      </w:r>
    </w:p>
    <w:p w14:paraId="047A04EE" w14:textId="6F366007" w:rsidR="00157DD5" w:rsidRDefault="00157DD5" w:rsidP="00B73B1E">
      <w:pPr>
        <w:pStyle w:val="Default"/>
        <w:jc w:val="center"/>
        <w:rPr>
          <w:rFonts w:ascii="Arial" w:hAnsi="Arial" w:cs="Arial"/>
          <w:b/>
          <w:bCs/>
          <w:sz w:val="32"/>
          <w:szCs w:val="32"/>
          <w:u w:val="single"/>
          <w:lang w:eastAsia="en-GB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en-GB"/>
        </w:rPr>
        <w:t>(VR Enabled)</w:t>
      </w:r>
    </w:p>
    <w:p w14:paraId="197B05B5" w14:textId="77777777" w:rsidR="00157DD5" w:rsidRDefault="00157DD5" w:rsidP="00B73B1E">
      <w:pPr>
        <w:pStyle w:val="Default"/>
        <w:jc w:val="center"/>
        <w:rPr>
          <w:rFonts w:ascii="Arial" w:hAnsi="Arial" w:cs="Arial"/>
          <w:b/>
          <w:bCs/>
          <w:sz w:val="32"/>
          <w:szCs w:val="32"/>
          <w:u w:val="single"/>
          <w:lang w:eastAsia="en-GB"/>
        </w:rPr>
      </w:pPr>
    </w:p>
    <w:p w14:paraId="747CF6B1" w14:textId="77777777" w:rsidR="00157DD5" w:rsidRPr="00C13092" w:rsidRDefault="00157DD5" w:rsidP="00B73B1E">
      <w:pPr>
        <w:pStyle w:val="Default"/>
        <w:jc w:val="center"/>
        <w:rPr>
          <w:rFonts w:ascii="Arial" w:hAnsi="Arial" w:cs="Arial"/>
          <w:b/>
          <w:bCs/>
          <w:sz w:val="32"/>
          <w:szCs w:val="32"/>
          <w:u w:val="single"/>
          <w:lang w:eastAsia="en-GB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421"/>
        <w:gridCol w:w="8898"/>
      </w:tblGrid>
      <w:tr w:rsidR="002B44AA" w:rsidRPr="007D7698" w14:paraId="7E24F61A" w14:textId="77777777" w:rsidTr="00157DD5">
        <w:trPr>
          <w:trHeight w:val="590"/>
        </w:trPr>
        <w:tc>
          <w:tcPr>
            <w:tcW w:w="1421" w:type="dxa"/>
          </w:tcPr>
          <w:p w14:paraId="4EE1787B" w14:textId="77777777" w:rsidR="009212C0" w:rsidRDefault="009212C0" w:rsidP="005572B9">
            <w:pPr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sz w:val="24"/>
              </w:rPr>
              <w:t xml:space="preserve">Designed </w:t>
            </w:r>
          </w:p>
          <w:p w14:paraId="3AD7E5FE" w14:textId="77777777" w:rsidR="002B44AA" w:rsidRPr="00C07F52" w:rsidRDefault="009212C0" w:rsidP="005572B9">
            <w:pPr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sz w:val="24"/>
              </w:rPr>
              <w:t>for</w:t>
            </w:r>
          </w:p>
        </w:tc>
        <w:tc>
          <w:tcPr>
            <w:tcW w:w="8898" w:type="dxa"/>
          </w:tcPr>
          <w:p w14:paraId="079F1CEA" w14:textId="6C7EF028" w:rsidR="00140628" w:rsidRPr="008611FD" w:rsidRDefault="00873EE4" w:rsidP="008611FD">
            <w:pPr>
              <w:pStyle w:val="elementtoproof"/>
              <w:shd w:val="clear" w:color="auto" w:fill="FFFFFF"/>
              <w:rPr>
                <w:rFonts w:ascii="Arial" w:hAnsi="Arial" w:cs="Arial"/>
                <w:color w:val="242424"/>
              </w:rPr>
            </w:pPr>
            <w:r w:rsidRPr="008611FD">
              <w:rPr>
                <w:rFonts w:ascii="Arial" w:hAnsi="Arial" w:cs="Arial"/>
                <w:color w:val="242424"/>
              </w:rPr>
              <w:t>Social Care staff, including Youth Justice, Foster Carers and Adopters.</w:t>
            </w:r>
          </w:p>
        </w:tc>
      </w:tr>
      <w:tr w:rsidR="00C42CED" w:rsidRPr="007D7698" w14:paraId="26592D2D" w14:textId="77777777" w:rsidTr="00157DD5">
        <w:tc>
          <w:tcPr>
            <w:tcW w:w="1421" w:type="dxa"/>
          </w:tcPr>
          <w:p w14:paraId="6B022D04" w14:textId="57E4AAB0" w:rsidR="00C42CED" w:rsidRPr="00C037FA" w:rsidRDefault="007B4F52" w:rsidP="00DE57F4">
            <w:pPr>
              <w:pStyle w:val="Footer"/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 w:rsidRPr="007B4F52">
              <w:rPr>
                <w:rFonts w:ascii="Maiandra GD" w:hAnsi="Maiandra GD"/>
                <w:b/>
                <w:sz w:val="24"/>
              </w:rPr>
              <w:t>Course aim and objectives</w:t>
            </w:r>
          </w:p>
        </w:tc>
        <w:tc>
          <w:tcPr>
            <w:tcW w:w="8898" w:type="dxa"/>
          </w:tcPr>
          <w:p w14:paraId="11D4A1A3" w14:textId="16DF3FE9" w:rsidR="007B4F52" w:rsidRPr="008611FD" w:rsidRDefault="007B4F52" w:rsidP="008611FD">
            <w:pPr>
              <w:pStyle w:val="elementtoproof"/>
              <w:shd w:val="clear" w:color="auto" w:fill="FFFFFF"/>
              <w:spacing w:before="120"/>
              <w:rPr>
                <w:rFonts w:ascii="Arial" w:hAnsi="Arial" w:cs="Arial"/>
                <w:color w:val="242424"/>
              </w:rPr>
            </w:pPr>
            <w:r w:rsidRPr="008611FD">
              <w:rPr>
                <w:rFonts w:ascii="Arial" w:hAnsi="Arial" w:cs="Arial"/>
                <w:color w:val="242424"/>
              </w:rPr>
              <w:t xml:space="preserve">This </w:t>
            </w:r>
            <w:r w:rsidR="000F4288" w:rsidRPr="008611FD">
              <w:rPr>
                <w:rFonts w:ascii="Arial" w:hAnsi="Arial" w:cs="Arial"/>
                <w:color w:val="242424"/>
              </w:rPr>
              <w:t>Social Media and Young People</w:t>
            </w:r>
            <w:r w:rsidRPr="008611FD">
              <w:rPr>
                <w:rFonts w:ascii="Arial" w:hAnsi="Arial" w:cs="Arial"/>
                <w:color w:val="242424"/>
              </w:rPr>
              <w:t xml:space="preserve"> presentation uses immersive VR experiences to facilitate a meaningful understanding of young people’s experiences in their communities: </w:t>
            </w:r>
          </w:p>
          <w:p w14:paraId="7638107A" w14:textId="77777777" w:rsidR="008611FD" w:rsidRPr="008611FD" w:rsidRDefault="008611FD" w:rsidP="008611FD">
            <w:pPr>
              <w:pStyle w:val="elementtoproof"/>
              <w:shd w:val="clear" w:color="auto" w:fill="FFFFFF"/>
              <w:spacing w:before="120"/>
              <w:rPr>
                <w:rFonts w:ascii="Arial" w:hAnsi="Arial" w:cs="Arial"/>
                <w:color w:val="242424"/>
              </w:rPr>
            </w:pPr>
          </w:p>
          <w:p w14:paraId="3E958EC7" w14:textId="58397B16" w:rsidR="008611FD" w:rsidRPr="008611FD" w:rsidRDefault="008611FD" w:rsidP="008611FD">
            <w:pPr>
              <w:pStyle w:val="elementtoproof"/>
              <w:shd w:val="clear" w:color="auto" w:fill="FFFFFF"/>
              <w:spacing w:before="120"/>
              <w:rPr>
                <w:rFonts w:ascii="Arial" w:hAnsi="Arial" w:cs="Arial"/>
                <w:color w:val="242424"/>
              </w:rPr>
            </w:pPr>
            <w:r w:rsidRPr="008611FD">
              <w:rPr>
                <w:rFonts w:ascii="Arial" w:hAnsi="Arial" w:cs="Arial"/>
                <w:color w:val="242424"/>
              </w:rPr>
              <w:t>Learning points:</w:t>
            </w:r>
          </w:p>
          <w:p w14:paraId="25AA6098" w14:textId="0EB98121" w:rsidR="000F4288" w:rsidRPr="008611FD" w:rsidRDefault="000F4288" w:rsidP="008611FD">
            <w:pPr>
              <w:pStyle w:val="elementtoproof"/>
              <w:shd w:val="clear" w:color="auto" w:fill="FFFFFF"/>
              <w:spacing w:before="120"/>
              <w:rPr>
                <w:rFonts w:ascii="Arial" w:hAnsi="Arial" w:cs="Arial"/>
                <w:color w:val="242424"/>
              </w:rPr>
            </w:pPr>
          </w:p>
          <w:p w14:paraId="3A360906" w14:textId="6722770B" w:rsidR="000F4288" w:rsidRPr="008611FD" w:rsidRDefault="000F4288" w:rsidP="008611FD">
            <w:pPr>
              <w:pStyle w:val="elementtoproof"/>
              <w:numPr>
                <w:ilvl w:val="0"/>
                <w:numId w:val="24"/>
              </w:numPr>
              <w:shd w:val="clear" w:color="auto" w:fill="FFFFFF"/>
              <w:spacing w:before="120"/>
              <w:ind w:left="357" w:hanging="357"/>
              <w:rPr>
                <w:rFonts w:ascii="Arial" w:hAnsi="Arial" w:cs="Arial"/>
                <w:color w:val="242424"/>
              </w:rPr>
            </w:pPr>
            <w:r w:rsidRPr="008611FD">
              <w:rPr>
                <w:rFonts w:ascii="Arial" w:hAnsi="Arial" w:cs="Arial"/>
                <w:color w:val="242424"/>
              </w:rPr>
              <w:t>Increase our understanding of the problems children and young people face online</w:t>
            </w:r>
          </w:p>
          <w:p w14:paraId="4604EB65" w14:textId="303DD942" w:rsidR="000F4288" w:rsidRPr="008611FD" w:rsidRDefault="000F4288" w:rsidP="008611FD">
            <w:pPr>
              <w:pStyle w:val="elementtoproof"/>
              <w:numPr>
                <w:ilvl w:val="0"/>
                <w:numId w:val="24"/>
              </w:numPr>
              <w:shd w:val="clear" w:color="auto" w:fill="FFFFFF"/>
              <w:spacing w:before="120"/>
              <w:ind w:left="357" w:hanging="357"/>
              <w:rPr>
                <w:rFonts w:ascii="Arial" w:hAnsi="Arial" w:cs="Arial"/>
                <w:color w:val="242424"/>
              </w:rPr>
            </w:pPr>
            <w:r w:rsidRPr="008611FD">
              <w:rPr>
                <w:rFonts w:ascii="Arial" w:hAnsi="Arial" w:cs="Arial"/>
                <w:color w:val="242424"/>
              </w:rPr>
              <w:t>How to use virtual reality in our work with children and young people at risk</w:t>
            </w:r>
          </w:p>
          <w:p w14:paraId="45C74EB8" w14:textId="4FC480E8" w:rsidR="000F4288" w:rsidRPr="008611FD" w:rsidRDefault="000F4288" w:rsidP="008611FD">
            <w:pPr>
              <w:pStyle w:val="elementtoproof"/>
              <w:numPr>
                <w:ilvl w:val="0"/>
                <w:numId w:val="24"/>
              </w:numPr>
              <w:shd w:val="clear" w:color="auto" w:fill="FFFFFF"/>
              <w:spacing w:before="120"/>
              <w:ind w:left="357" w:hanging="357"/>
              <w:rPr>
                <w:rFonts w:ascii="Arial" w:hAnsi="Arial" w:cs="Arial"/>
                <w:color w:val="242424"/>
              </w:rPr>
            </w:pPr>
            <w:r w:rsidRPr="008611FD">
              <w:rPr>
                <w:rFonts w:ascii="Arial" w:hAnsi="Arial" w:cs="Arial"/>
                <w:color w:val="242424"/>
              </w:rPr>
              <w:t>Empower children and young people and their parents and carers with digital literacy</w:t>
            </w:r>
          </w:p>
          <w:p w14:paraId="0A23B832" w14:textId="40922C82" w:rsidR="000F4288" w:rsidRPr="008611FD" w:rsidRDefault="000F4288" w:rsidP="008611FD">
            <w:pPr>
              <w:pStyle w:val="elementtoproof"/>
              <w:numPr>
                <w:ilvl w:val="0"/>
                <w:numId w:val="24"/>
              </w:numPr>
              <w:shd w:val="clear" w:color="auto" w:fill="FFFFFF"/>
              <w:spacing w:before="120"/>
              <w:ind w:left="357" w:hanging="357"/>
              <w:rPr>
                <w:rFonts w:ascii="Arial" w:hAnsi="Arial" w:cs="Arial"/>
                <w:color w:val="242424"/>
              </w:rPr>
            </w:pPr>
            <w:r w:rsidRPr="008611FD">
              <w:rPr>
                <w:rFonts w:ascii="Arial" w:hAnsi="Arial" w:cs="Arial"/>
                <w:color w:val="242424"/>
              </w:rPr>
              <w:t>Explore what is our safeguarding role in relation to social media</w:t>
            </w:r>
          </w:p>
          <w:p w14:paraId="4D85F01B" w14:textId="602987D1" w:rsidR="007B4F52" w:rsidRPr="008611FD" w:rsidRDefault="007B4F52" w:rsidP="008611FD">
            <w:pPr>
              <w:pStyle w:val="elementtoproof"/>
              <w:shd w:val="clear" w:color="auto" w:fill="FFFFFF"/>
              <w:spacing w:before="120"/>
              <w:rPr>
                <w:rFonts w:ascii="Arial" w:hAnsi="Arial" w:cs="Arial"/>
                <w:color w:val="242424"/>
              </w:rPr>
            </w:pPr>
          </w:p>
        </w:tc>
      </w:tr>
      <w:tr w:rsidR="00E93725" w:rsidRPr="007D7698" w14:paraId="56F9AE0C" w14:textId="77777777" w:rsidTr="00157DD5">
        <w:tc>
          <w:tcPr>
            <w:tcW w:w="1421" w:type="dxa"/>
          </w:tcPr>
          <w:p w14:paraId="772747F3" w14:textId="77777777" w:rsidR="00E93725" w:rsidRDefault="00E93725" w:rsidP="00DE57F4">
            <w:pPr>
              <w:pStyle w:val="Footer"/>
              <w:spacing w:before="120"/>
              <w:jc w:val="right"/>
              <w:rPr>
                <w:rFonts w:ascii="Maiandra GD" w:hAnsi="Maiandra GD"/>
                <w:b/>
                <w:noProof/>
                <w:color w:val="FF0000"/>
                <w:sz w:val="52"/>
                <w:szCs w:val="52"/>
              </w:rPr>
            </w:pPr>
            <w:r>
              <w:rPr>
                <w:rFonts w:ascii="Maiandra GD" w:hAnsi="Maiandra GD"/>
                <w:b/>
                <w:sz w:val="24"/>
              </w:rPr>
              <w:t>Course Leader</w:t>
            </w:r>
          </w:p>
        </w:tc>
        <w:tc>
          <w:tcPr>
            <w:tcW w:w="8898" w:type="dxa"/>
          </w:tcPr>
          <w:p w14:paraId="39002E36" w14:textId="2A7857C3" w:rsidR="007D7698" w:rsidRPr="008611FD" w:rsidRDefault="007B4F52" w:rsidP="008611FD">
            <w:pPr>
              <w:pStyle w:val="elementtoproof"/>
              <w:shd w:val="clear" w:color="auto" w:fill="FFFFFF"/>
              <w:spacing w:before="120"/>
              <w:rPr>
                <w:rFonts w:ascii="Arial" w:hAnsi="Arial" w:cs="Arial"/>
                <w:color w:val="242424"/>
              </w:rPr>
            </w:pPr>
            <w:r w:rsidRPr="008611FD">
              <w:rPr>
                <w:rFonts w:ascii="Arial" w:hAnsi="Arial" w:cs="Arial"/>
                <w:color w:val="242424"/>
              </w:rPr>
              <w:t>Mandy Miranda</w:t>
            </w:r>
          </w:p>
        </w:tc>
      </w:tr>
      <w:tr w:rsidR="002B44AA" w:rsidRPr="007D7698" w14:paraId="378B7ABB" w14:textId="77777777" w:rsidTr="00157DD5">
        <w:trPr>
          <w:trHeight w:val="394"/>
        </w:trPr>
        <w:tc>
          <w:tcPr>
            <w:tcW w:w="1421" w:type="dxa"/>
          </w:tcPr>
          <w:p w14:paraId="4396F9CC" w14:textId="77777777" w:rsidR="002B44AA" w:rsidRPr="00FA159A" w:rsidRDefault="002B44AA" w:rsidP="00FB50EF">
            <w:pPr>
              <w:spacing w:before="120"/>
              <w:jc w:val="right"/>
              <w:rPr>
                <w:rFonts w:ascii="Maiandra GD" w:hAnsi="Maiandra GD"/>
                <w:b/>
                <w:sz w:val="36"/>
                <w:szCs w:val="36"/>
              </w:rPr>
            </w:pPr>
            <w:r w:rsidRPr="00FA159A">
              <w:rPr>
                <w:rFonts w:ascii="Maiandra GD" w:hAnsi="Maiandra GD"/>
                <w:b/>
                <w:sz w:val="36"/>
                <w:szCs w:val="36"/>
              </w:rPr>
              <w:sym w:font="Wingdings" w:char="F0DC"/>
            </w:r>
          </w:p>
        </w:tc>
        <w:tc>
          <w:tcPr>
            <w:tcW w:w="8898" w:type="dxa"/>
          </w:tcPr>
          <w:p w14:paraId="11F9CF1E" w14:textId="695656D2" w:rsidR="00F752AA" w:rsidRPr="008611FD" w:rsidRDefault="007B4F52" w:rsidP="008611FD">
            <w:pPr>
              <w:pStyle w:val="elementtoproof"/>
              <w:shd w:val="clear" w:color="auto" w:fill="FFFFFF"/>
              <w:spacing w:before="120"/>
              <w:rPr>
                <w:rFonts w:ascii="Arial" w:hAnsi="Arial" w:cs="Arial"/>
                <w:color w:val="242424"/>
              </w:rPr>
            </w:pPr>
            <w:r w:rsidRPr="008611FD">
              <w:rPr>
                <w:rFonts w:ascii="Arial" w:hAnsi="Arial" w:cs="Arial"/>
                <w:color w:val="242424"/>
              </w:rPr>
              <w:t>One day</w:t>
            </w:r>
          </w:p>
        </w:tc>
      </w:tr>
      <w:tr w:rsidR="000C344E" w:rsidRPr="007D7698" w14:paraId="0D2E806B" w14:textId="77777777" w:rsidTr="00157DD5">
        <w:tc>
          <w:tcPr>
            <w:tcW w:w="1421" w:type="dxa"/>
          </w:tcPr>
          <w:p w14:paraId="7CF020B0" w14:textId="77777777" w:rsidR="000C344E" w:rsidRPr="00FA159A" w:rsidRDefault="000C344E" w:rsidP="00FB50EF">
            <w:pPr>
              <w:spacing w:before="120"/>
              <w:jc w:val="right"/>
              <w:rPr>
                <w:rFonts w:ascii="Maiandra GD" w:hAnsi="Maiandra GD"/>
                <w:sz w:val="36"/>
                <w:szCs w:val="36"/>
              </w:rPr>
            </w:pPr>
            <w:r w:rsidRPr="00FA159A">
              <w:rPr>
                <w:rFonts w:ascii="Maiandra GD" w:hAnsi="Maiandra GD"/>
                <w:b/>
                <w:sz w:val="36"/>
                <w:szCs w:val="36"/>
              </w:rPr>
              <w:sym w:font="Wingdings 2" w:char="F08A"/>
            </w:r>
          </w:p>
        </w:tc>
        <w:tc>
          <w:tcPr>
            <w:tcW w:w="8898" w:type="dxa"/>
          </w:tcPr>
          <w:p w14:paraId="2322E817" w14:textId="2CAF475E" w:rsidR="000C344E" w:rsidRPr="008611FD" w:rsidRDefault="007B4F52" w:rsidP="008611FD">
            <w:pPr>
              <w:pStyle w:val="elementtoproof"/>
              <w:shd w:val="clear" w:color="auto" w:fill="FFFFFF"/>
              <w:spacing w:before="120"/>
              <w:rPr>
                <w:rFonts w:ascii="Arial" w:hAnsi="Arial" w:cs="Arial"/>
                <w:color w:val="242424"/>
              </w:rPr>
            </w:pPr>
            <w:r w:rsidRPr="008611FD">
              <w:rPr>
                <w:rFonts w:ascii="Arial" w:hAnsi="Arial" w:cs="Arial"/>
                <w:color w:val="242424"/>
              </w:rPr>
              <w:t>9.30 a.m. until 4.30 p.m.</w:t>
            </w:r>
          </w:p>
        </w:tc>
      </w:tr>
      <w:tr w:rsidR="002B44AA" w:rsidRPr="005572B9" w14:paraId="12607B0D" w14:textId="77777777" w:rsidTr="00157DD5">
        <w:trPr>
          <w:trHeight w:val="839"/>
        </w:trPr>
        <w:tc>
          <w:tcPr>
            <w:tcW w:w="1421" w:type="dxa"/>
          </w:tcPr>
          <w:p w14:paraId="4C0135FA" w14:textId="77777777" w:rsidR="002B44AA" w:rsidRPr="00FA159A" w:rsidRDefault="000C344E" w:rsidP="00894F97">
            <w:pPr>
              <w:spacing w:before="120"/>
              <w:jc w:val="right"/>
              <w:rPr>
                <w:rFonts w:ascii="Maiandra GD" w:hAnsi="Maiandra GD"/>
                <w:sz w:val="36"/>
                <w:szCs w:val="36"/>
              </w:rPr>
            </w:pPr>
            <w:r w:rsidRPr="00FA159A">
              <w:rPr>
                <w:rFonts w:ascii="Maiandra GD" w:hAnsi="Maiandra GD"/>
                <w:sz w:val="36"/>
                <w:szCs w:val="36"/>
              </w:rPr>
              <w:sym w:font="Webdings" w:char="F0A6"/>
            </w:r>
          </w:p>
        </w:tc>
        <w:tc>
          <w:tcPr>
            <w:tcW w:w="8898" w:type="dxa"/>
          </w:tcPr>
          <w:p w14:paraId="4B76B7B3" w14:textId="50B97A24" w:rsidR="008611FD" w:rsidRDefault="006F36B9" w:rsidP="008611FD">
            <w:pPr>
              <w:pStyle w:val="elementtoproof"/>
              <w:shd w:val="clear" w:color="auto" w:fill="FFFFFF"/>
              <w:spacing w:before="120"/>
              <w:rPr>
                <w:rFonts w:ascii="Arial" w:hAnsi="Arial" w:cs="Arial"/>
                <w:color w:val="242424"/>
              </w:rPr>
            </w:pPr>
            <w:r>
              <w:rPr>
                <w:rFonts w:ascii="Arial" w:hAnsi="Arial" w:cs="Arial"/>
                <w:color w:val="242424"/>
              </w:rPr>
              <w:t>Wednesday 26th November</w:t>
            </w:r>
            <w:r w:rsidR="00C21E22">
              <w:rPr>
                <w:rFonts w:ascii="Arial" w:hAnsi="Arial" w:cs="Arial"/>
                <w:color w:val="242424"/>
              </w:rPr>
              <w:t xml:space="preserve"> 2025</w:t>
            </w:r>
          </w:p>
          <w:p w14:paraId="4292EE25" w14:textId="33A023F4" w:rsidR="008611FD" w:rsidRDefault="008611FD" w:rsidP="008611FD">
            <w:pPr>
              <w:pStyle w:val="elementtoproof"/>
              <w:shd w:val="clear" w:color="auto" w:fill="FFFFFF"/>
              <w:spacing w:before="120"/>
              <w:rPr>
                <w:rFonts w:ascii="Arial" w:hAnsi="Arial" w:cs="Arial"/>
                <w:color w:val="242424"/>
              </w:rPr>
            </w:pPr>
            <w:r>
              <w:rPr>
                <w:rFonts w:ascii="Arial" w:hAnsi="Arial" w:cs="Arial"/>
                <w:color w:val="242424"/>
              </w:rPr>
              <w:t>or</w:t>
            </w:r>
          </w:p>
          <w:p w14:paraId="619DBC80" w14:textId="7BE91B52" w:rsidR="006F36B9" w:rsidRPr="008611FD" w:rsidRDefault="006F36B9" w:rsidP="008611FD">
            <w:pPr>
              <w:pStyle w:val="elementtoproof"/>
              <w:shd w:val="clear" w:color="auto" w:fill="FFFFFF"/>
              <w:spacing w:before="120"/>
              <w:rPr>
                <w:rFonts w:ascii="Arial" w:hAnsi="Arial" w:cs="Arial"/>
                <w:color w:val="242424"/>
              </w:rPr>
            </w:pPr>
            <w:r>
              <w:rPr>
                <w:rFonts w:ascii="Arial" w:hAnsi="Arial" w:cs="Arial"/>
                <w:color w:val="242424"/>
              </w:rPr>
              <w:t xml:space="preserve">Tuesday 9th December </w:t>
            </w:r>
            <w:r w:rsidR="00C21E22">
              <w:rPr>
                <w:rFonts w:ascii="Arial" w:hAnsi="Arial" w:cs="Arial"/>
                <w:color w:val="242424"/>
              </w:rPr>
              <w:t>2025</w:t>
            </w:r>
          </w:p>
          <w:p w14:paraId="65809EFF" w14:textId="37DF7996" w:rsidR="007D7698" w:rsidRPr="008611FD" w:rsidRDefault="007D7698" w:rsidP="008611FD">
            <w:pPr>
              <w:spacing w:before="120"/>
              <w:rPr>
                <w:rFonts w:ascii="Arial" w:hAnsi="Arial" w:cs="Arial"/>
                <w:color w:val="242424"/>
                <w:sz w:val="24"/>
                <w:szCs w:val="24"/>
                <w:lang w:eastAsia="en-GB"/>
              </w:rPr>
            </w:pPr>
          </w:p>
        </w:tc>
      </w:tr>
      <w:tr w:rsidR="00894F97" w:rsidRPr="005572B9" w14:paraId="365BF85A" w14:textId="77777777" w:rsidTr="00157DD5">
        <w:trPr>
          <w:trHeight w:val="744"/>
        </w:trPr>
        <w:tc>
          <w:tcPr>
            <w:tcW w:w="1421" w:type="dxa"/>
          </w:tcPr>
          <w:p w14:paraId="1A5D501B" w14:textId="77777777" w:rsidR="00894F97" w:rsidRPr="00FA159A" w:rsidRDefault="00894F97" w:rsidP="00A24019">
            <w:pPr>
              <w:spacing w:before="120"/>
              <w:jc w:val="right"/>
              <w:rPr>
                <w:rFonts w:ascii="Maiandra GD" w:hAnsi="Maiandra GD"/>
                <w:sz w:val="36"/>
                <w:szCs w:val="36"/>
              </w:rPr>
            </w:pPr>
            <w:r w:rsidRPr="00FA159A">
              <w:rPr>
                <w:rFonts w:ascii="Maiandra GD" w:hAnsi="Maiandra GD"/>
                <w:sz w:val="36"/>
                <w:szCs w:val="36"/>
              </w:rPr>
              <w:sym w:font="Webdings" w:char="F048"/>
            </w:r>
          </w:p>
        </w:tc>
        <w:tc>
          <w:tcPr>
            <w:tcW w:w="8898" w:type="dxa"/>
          </w:tcPr>
          <w:p w14:paraId="08D6DFFF" w14:textId="7E6B9B11" w:rsidR="00894F97" w:rsidRPr="008611FD" w:rsidRDefault="007B4F52" w:rsidP="008611FD">
            <w:pPr>
              <w:pStyle w:val="elementtoproof"/>
              <w:shd w:val="clear" w:color="auto" w:fill="FFFFFF"/>
              <w:spacing w:before="120"/>
              <w:rPr>
                <w:rFonts w:ascii="Arial" w:hAnsi="Arial" w:cs="Arial"/>
                <w:color w:val="242424"/>
              </w:rPr>
            </w:pPr>
            <w:r w:rsidRPr="008611FD">
              <w:rPr>
                <w:rFonts w:ascii="Arial" w:hAnsi="Arial" w:cs="Arial"/>
                <w:color w:val="242424"/>
              </w:rPr>
              <w:t>First Floor, Pembrokeshire Archives, Prendergast, Haverfordwest SA61 2PE</w:t>
            </w:r>
          </w:p>
        </w:tc>
      </w:tr>
    </w:tbl>
    <w:p w14:paraId="01536FD0" w14:textId="254993E0" w:rsidR="000553E1" w:rsidRPr="0081699B" w:rsidRDefault="000553E1" w:rsidP="0081699B">
      <w:pPr>
        <w:tabs>
          <w:tab w:val="left" w:pos="6050"/>
        </w:tabs>
      </w:pPr>
    </w:p>
    <w:sectPr w:rsidR="000553E1" w:rsidRPr="0081699B" w:rsidSect="006A543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8F5E" w14:textId="77777777" w:rsidR="002B44AA" w:rsidRDefault="002B44AA" w:rsidP="002B44AA">
      <w:pPr>
        <w:spacing w:after="0" w:line="240" w:lineRule="auto"/>
      </w:pPr>
      <w:r>
        <w:separator/>
      </w:r>
    </w:p>
  </w:endnote>
  <w:endnote w:type="continuationSeparator" w:id="0">
    <w:p w14:paraId="5FBB19FA" w14:textId="77777777" w:rsidR="002B44AA" w:rsidRDefault="002B44AA" w:rsidP="002B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23DB3" w14:textId="77777777" w:rsidR="0082379D" w:rsidRPr="00BF2669" w:rsidRDefault="000A299A" w:rsidP="0082379D">
    <w:pPr>
      <w:pBdr>
        <w:bottom w:val="single" w:sz="12" w:space="1" w:color="auto"/>
      </w:pBdr>
      <w:spacing w:after="0" w:line="240" w:lineRule="auto"/>
      <w:rPr>
        <w:lang w:val="cy-GB"/>
      </w:rPr>
    </w:pPr>
    <w:bookmarkStart w:id="0" w:name="_Hlk180596887"/>
    <w:r w:rsidRPr="0082379D">
      <w:t xml:space="preserve"> </w:t>
    </w:r>
  </w:p>
  <w:p w14:paraId="57A5E7C6" w14:textId="77777777" w:rsidR="0082379D" w:rsidRPr="00BF2669" w:rsidRDefault="00994426" w:rsidP="0082379D">
    <w:pPr>
      <w:spacing w:after="0" w:line="240" w:lineRule="auto"/>
      <w:rPr>
        <w:bCs/>
        <w:color w:val="1F497D"/>
        <w:sz w:val="20"/>
        <w:szCs w:val="20"/>
      </w:rPr>
    </w:pPr>
    <w:r>
      <w:rPr>
        <w:rFonts w:ascii="Maiandra GD" w:hAnsi="Maiandra GD"/>
        <w:b/>
        <w:noProof/>
        <w:sz w:val="16"/>
        <w:szCs w:val="16"/>
        <w:lang w:eastAsia="en-GB"/>
      </w:rPr>
      <w:object w:dxaOrig="1440" w:dyaOrig="1440" w14:anchorId="42406D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8" type="#_x0000_t75" style="position:absolute;margin-left:471.95pt;margin-top:10.2pt;width:38.3pt;height:1in;z-index:251663360;visibility:visible;mso-wrap-edited:f">
          <v:imagedata r:id="rId1" o:title=""/>
        </v:shape>
        <o:OLEObject Type="Embed" ProgID="Word.Picture.8" ShapeID="_x0000_s4098" DrawAspect="Content" ObjectID="_1820911731" r:id="rId2"/>
      </w:object>
    </w:r>
    <w:r w:rsidR="0082379D">
      <w:rPr>
        <w:bCs/>
        <w:color w:val="1F497D"/>
        <w:sz w:val="20"/>
        <w:szCs w:val="20"/>
      </w:rPr>
      <w:t>Pl</w:t>
    </w:r>
    <w:r w:rsidR="0082379D" w:rsidRPr="00BF2669">
      <w:rPr>
        <w:bCs/>
        <w:color w:val="1F497D"/>
        <w:sz w:val="20"/>
        <w:szCs w:val="20"/>
      </w:rPr>
      <w:t xml:space="preserve">ease note that lunch and hot beverages are no longer provided. </w:t>
    </w:r>
  </w:p>
  <w:p w14:paraId="12B9786A" w14:textId="1BBCCCF0" w:rsidR="0082379D" w:rsidRPr="00BF2669" w:rsidRDefault="0082379D" w:rsidP="0082379D">
    <w:pPr>
      <w:spacing w:after="0" w:line="240" w:lineRule="auto"/>
      <w:rPr>
        <w:bCs/>
        <w:color w:val="1F497D"/>
        <w:sz w:val="20"/>
        <w:szCs w:val="20"/>
      </w:rPr>
    </w:pPr>
  </w:p>
  <w:p w14:paraId="704D3A0B" w14:textId="77777777" w:rsidR="0082379D" w:rsidRPr="00BF2669" w:rsidRDefault="0082379D" w:rsidP="0082379D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Cs/>
        <w:color w:val="1F497D"/>
        <w:sz w:val="20"/>
        <w:szCs w:val="20"/>
      </w:rPr>
      <w:t xml:space="preserve">Application Process: </w:t>
    </w:r>
  </w:p>
  <w:p w14:paraId="5DB8B965" w14:textId="77777777" w:rsidR="0082379D" w:rsidRDefault="0082379D" w:rsidP="0082379D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/>
        <w:bCs/>
        <w:color w:val="1F497D"/>
        <w:sz w:val="20"/>
        <w:szCs w:val="20"/>
        <w:u w:val="single"/>
      </w:rPr>
      <w:t>For Pembrokeshire County Council staff</w:t>
    </w:r>
    <w:r w:rsidRPr="00BF2669">
      <w:rPr>
        <w:bCs/>
        <w:color w:val="1F497D"/>
        <w:sz w:val="20"/>
        <w:szCs w:val="20"/>
      </w:rPr>
      <w:t xml:space="preserve">: paper applications are no longer accepted, please enrol for a course via </w:t>
    </w:r>
  </w:p>
  <w:p w14:paraId="12AD4C35" w14:textId="77777777" w:rsidR="0082379D" w:rsidRDefault="0082379D" w:rsidP="0082379D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Cs/>
        <w:color w:val="1F497D"/>
        <w:sz w:val="20"/>
        <w:szCs w:val="20"/>
      </w:rPr>
      <w:t>your Employee Self-Service (ESS).</w:t>
    </w:r>
  </w:p>
  <w:p w14:paraId="1D51520A" w14:textId="0EE38F95" w:rsidR="00917951" w:rsidRDefault="00917951" w:rsidP="00917951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/>
        <w:bCs/>
        <w:color w:val="1F497D"/>
        <w:sz w:val="20"/>
        <w:szCs w:val="20"/>
        <w:u w:val="single"/>
      </w:rPr>
      <w:t>For external applicants</w:t>
    </w:r>
    <w:r w:rsidRPr="00BF2669">
      <w:rPr>
        <w:bCs/>
        <w:color w:val="1F497D"/>
        <w:sz w:val="20"/>
        <w:szCs w:val="20"/>
      </w:rPr>
      <w:t xml:space="preserve">: </w:t>
    </w:r>
    <w:r w:rsidR="009575E8">
      <w:rPr>
        <w:bCs/>
        <w:color w:val="1F497D"/>
        <w:sz w:val="20"/>
        <w:szCs w:val="20"/>
      </w:rPr>
      <w:t xml:space="preserve">please </w:t>
    </w:r>
    <w:r>
      <w:rPr>
        <w:bCs/>
        <w:color w:val="1F497D"/>
        <w:sz w:val="20"/>
        <w:szCs w:val="20"/>
      </w:rPr>
      <w:t xml:space="preserve">complete the digital application form </w:t>
    </w:r>
    <w:r w:rsidR="00CB394D">
      <w:rPr>
        <w:bCs/>
        <w:color w:val="1F497D"/>
        <w:sz w:val="20"/>
        <w:szCs w:val="20"/>
      </w:rPr>
      <w:t>as directed in the course advertisement.</w:t>
    </w:r>
  </w:p>
  <w:p w14:paraId="2CBE553E" w14:textId="77777777" w:rsidR="006C0423" w:rsidRDefault="006C0423" w:rsidP="00917951">
    <w:pPr>
      <w:spacing w:after="0" w:line="240" w:lineRule="auto"/>
      <w:rPr>
        <w:bCs/>
        <w:color w:val="1F497D"/>
        <w:sz w:val="20"/>
        <w:szCs w:val="20"/>
      </w:rPr>
    </w:pPr>
  </w:p>
  <w:bookmarkEnd w:id="0"/>
  <w:p w14:paraId="0B1A86ED" w14:textId="6C175305" w:rsidR="006C0423" w:rsidRDefault="006C0423" w:rsidP="006C0423">
    <w:pPr>
      <w:rPr>
        <w:rFonts w:ascii="Calibri" w:hAnsi="Calibri" w:cs="Calibri"/>
        <w:color w:val="1F4E79"/>
        <w:lang w:eastAsia="en-GB"/>
      </w:rPr>
    </w:pPr>
  </w:p>
  <w:p w14:paraId="53C519BB" w14:textId="77777777" w:rsidR="00E909E8" w:rsidRPr="0082379D" w:rsidRDefault="00E909E8" w:rsidP="00917951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8394" w14:textId="77777777" w:rsidR="002B44AA" w:rsidRDefault="002B44AA" w:rsidP="002B44AA">
      <w:pPr>
        <w:spacing w:after="0" w:line="240" w:lineRule="auto"/>
      </w:pPr>
      <w:r>
        <w:separator/>
      </w:r>
    </w:p>
  </w:footnote>
  <w:footnote w:type="continuationSeparator" w:id="0">
    <w:p w14:paraId="26F3A4FB" w14:textId="77777777" w:rsidR="002B44AA" w:rsidRDefault="002B44AA" w:rsidP="002B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ABA5" w14:textId="77777777" w:rsidR="00E23CB9" w:rsidRPr="00E23CB9" w:rsidRDefault="00140628" w:rsidP="00916A87">
    <w:pPr>
      <w:pStyle w:val="Header"/>
      <w:jc w:val="center"/>
      <w:rPr>
        <w:rFonts w:ascii="Maiandra GD" w:hAnsi="Maiandra GD"/>
        <w:b/>
        <w:noProof/>
        <w:color w:val="FF0000"/>
        <w:sz w:val="28"/>
        <w:szCs w:val="28"/>
      </w:rPr>
    </w:pPr>
    <w:r w:rsidRPr="00505E8B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8B7BA9B" wp14:editId="7B7E95A9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1542173" cy="982496"/>
          <wp:effectExtent l="0" t="0" r="1270" b="8255"/>
          <wp:wrapSquare wrapText="bothSides"/>
          <wp:docPr id="62" name="Picture 62" descr="C:\Users\Johna\AppData\Local\Microsoft\Windows\Temporary Internet Files\Content.Outlook\L1ATYC9H\SCWWDP logo_program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hna\AppData\Local\Microsoft\Windows\Temporary Internet Files\Content.Outlook\L1ATYC9H\SCWWDP logo_programm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173" cy="982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60CFB4" w14:textId="77777777" w:rsidR="00C74C45" w:rsidRDefault="00C74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CF260C4"/>
    <w:lvl w:ilvl="0">
      <w:numFmt w:val="bullet"/>
      <w:lvlText w:val="*"/>
      <w:lvlJc w:val="left"/>
    </w:lvl>
  </w:abstractNum>
  <w:abstractNum w:abstractNumId="1" w15:restartNumberingAfterBreak="0">
    <w:nsid w:val="03022596"/>
    <w:multiLevelType w:val="hybridMultilevel"/>
    <w:tmpl w:val="3B4890A4"/>
    <w:lvl w:ilvl="0" w:tplc="5E100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4E03A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5DA5DE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96C965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82CD3C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54AA7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5CA509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2BC741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53EDF8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51D53F1"/>
    <w:multiLevelType w:val="hybridMultilevel"/>
    <w:tmpl w:val="03AAE83C"/>
    <w:lvl w:ilvl="0" w:tplc="090ED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8DEF1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A72C2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F9E017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E80BCC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92063A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EE621A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06828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16CDDF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99709DB"/>
    <w:multiLevelType w:val="hybridMultilevel"/>
    <w:tmpl w:val="5406D020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12D65375"/>
    <w:multiLevelType w:val="hybridMultilevel"/>
    <w:tmpl w:val="0A408274"/>
    <w:lvl w:ilvl="0" w:tplc="3A868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1289D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C606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A562C7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774BD2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96AC95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1E4500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82611F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56401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1F4A1305"/>
    <w:multiLevelType w:val="hybridMultilevel"/>
    <w:tmpl w:val="C1A20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8326A"/>
    <w:multiLevelType w:val="hybridMultilevel"/>
    <w:tmpl w:val="AE3A68A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0A3BE1"/>
    <w:multiLevelType w:val="hybridMultilevel"/>
    <w:tmpl w:val="C3B8FD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EE473B"/>
    <w:multiLevelType w:val="hybridMultilevel"/>
    <w:tmpl w:val="AFB68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339AA"/>
    <w:multiLevelType w:val="hybridMultilevel"/>
    <w:tmpl w:val="D4403422"/>
    <w:lvl w:ilvl="0" w:tplc="74267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ED036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488D4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DD8EF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95A643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F66276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03CC6A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B407F4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63E54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3FDA548E"/>
    <w:multiLevelType w:val="hybridMultilevel"/>
    <w:tmpl w:val="9AE4A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30CA9"/>
    <w:multiLevelType w:val="hybridMultilevel"/>
    <w:tmpl w:val="E09C6A66"/>
    <w:lvl w:ilvl="0" w:tplc="5EC882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E1F9A"/>
    <w:multiLevelType w:val="hybridMultilevel"/>
    <w:tmpl w:val="274A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277B0"/>
    <w:multiLevelType w:val="hybridMultilevel"/>
    <w:tmpl w:val="CF56C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83CC8"/>
    <w:multiLevelType w:val="hybridMultilevel"/>
    <w:tmpl w:val="1E5619BC"/>
    <w:lvl w:ilvl="0" w:tplc="5EC882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D2C42"/>
    <w:multiLevelType w:val="multilevel"/>
    <w:tmpl w:val="119E2A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B74657"/>
    <w:multiLevelType w:val="hybridMultilevel"/>
    <w:tmpl w:val="55701F8E"/>
    <w:lvl w:ilvl="0" w:tplc="CDE672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EE600D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FACD48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B8E06C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116EF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9A8DC2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0B4313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EC2985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C1448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 w15:restartNumberingAfterBreak="0">
    <w:nsid w:val="58EC2CB0"/>
    <w:multiLevelType w:val="hybridMultilevel"/>
    <w:tmpl w:val="0DCE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23268"/>
    <w:multiLevelType w:val="hybridMultilevel"/>
    <w:tmpl w:val="DB6A2D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4A4908"/>
    <w:multiLevelType w:val="hybridMultilevel"/>
    <w:tmpl w:val="05B68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92DD9"/>
    <w:multiLevelType w:val="hybridMultilevel"/>
    <w:tmpl w:val="532410AE"/>
    <w:lvl w:ilvl="0" w:tplc="69320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E2C79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CF2477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A161B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4C892A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28E43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9DCB27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062C08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E8060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1" w15:restartNumberingAfterBreak="0">
    <w:nsid w:val="70CE6EA8"/>
    <w:multiLevelType w:val="hybridMultilevel"/>
    <w:tmpl w:val="CF6AB29E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 w15:restartNumberingAfterBreak="0">
    <w:nsid w:val="7AD50C92"/>
    <w:multiLevelType w:val="hybridMultilevel"/>
    <w:tmpl w:val="CC5C7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B397C"/>
    <w:multiLevelType w:val="hybridMultilevel"/>
    <w:tmpl w:val="09985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361">
    <w:abstractNumId w:val="3"/>
  </w:num>
  <w:num w:numId="2" w16cid:durableId="1026758433">
    <w:abstractNumId w:val="21"/>
  </w:num>
  <w:num w:numId="3" w16cid:durableId="1950041982">
    <w:abstractNumId w:val="15"/>
  </w:num>
  <w:num w:numId="4" w16cid:durableId="386996338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5" w16cid:durableId="670107322">
    <w:abstractNumId w:val="6"/>
  </w:num>
  <w:num w:numId="6" w16cid:durableId="971521852">
    <w:abstractNumId w:val="23"/>
  </w:num>
  <w:num w:numId="7" w16cid:durableId="948120170">
    <w:abstractNumId w:val="8"/>
  </w:num>
  <w:num w:numId="8" w16cid:durableId="1918972213">
    <w:abstractNumId w:val="22"/>
  </w:num>
  <w:num w:numId="9" w16cid:durableId="129902994">
    <w:abstractNumId w:val="5"/>
  </w:num>
  <w:num w:numId="10" w16cid:durableId="1472677719">
    <w:abstractNumId w:val="20"/>
  </w:num>
  <w:num w:numId="11" w16cid:durableId="525338024">
    <w:abstractNumId w:val="4"/>
  </w:num>
  <w:num w:numId="12" w16cid:durableId="362752324">
    <w:abstractNumId w:val="9"/>
  </w:num>
  <w:num w:numId="13" w16cid:durableId="295841823">
    <w:abstractNumId w:val="14"/>
  </w:num>
  <w:num w:numId="14" w16cid:durableId="437332593">
    <w:abstractNumId w:val="11"/>
  </w:num>
  <w:num w:numId="15" w16cid:durableId="1439564525">
    <w:abstractNumId w:val="17"/>
  </w:num>
  <w:num w:numId="16" w16cid:durableId="352154628">
    <w:abstractNumId w:val="10"/>
  </w:num>
  <w:num w:numId="17" w16cid:durableId="550002885">
    <w:abstractNumId w:val="19"/>
  </w:num>
  <w:num w:numId="18" w16cid:durableId="1325276693">
    <w:abstractNumId w:val="13"/>
  </w:num>
  <w:num w:numId="19" w16cid:durableId="434833417">
    <w:abstractNumId w:val="1"/>
  </w:num>
  <w:num w:numId="20" w16cid:durableId="750930160">
    <w:abstractNumId w:val="2"/>
  </w:num>
  <w:num w:numId="21" w16cid:durableId="1763648512">
    <w:abstractNumId w:val="12"/>
  </w:num>
  <w:num w:numId="22" w16cid:durableId="1721513331">
    <w:abstractNumId w:val="16"/>
  </w:num>
  <w:num w:numId="23" w16cid:durableId="1138382744">
    <w:abstractNumId w:val="7"/>
  </w:num>
  <w:num w:numId="24" w16cid:durableId="15450252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AA"/>
    <w:rsid w:val="00003257"/>
    <w:rsid w:val="00045B1A"/>
    <w:rsid w:val="000553E1"/>
    <w:rsid w:val="00060EFE"/>
    <w:rsid w:val="00065386"/>
    <w:rsid w:val="00084D50"/>
    <w:rsid w:val="000871B4"/>
    <w:rsid w:val="00095A66"/>
    <w:rsid w:val="000A299A"/>
    <w:rsid w:val="000B5B45"/>
    <w:rsid w:val="000C344E"/>
    <w:rsid w:val="000F04B3"/>
    <w:rsid w:val="000F4288"/>
    <w:rsid w:val="001352CB"/>
    <w:rsid w:val="00140628"/>
    <w:rsid w:val="00143B7F"/>
    <w:rsid w:val="00144152"/>
    <w:rsid w:val="00144DF1"/>
    <w:rsid w:val="00157DD5"/>
    <w:rsid w:val="00171316"/>
    <w:rsid w:val="0019332F"/>
    <w:rsid w:val="001E4D7E"/>
    <w:rsid w:val="002224A6"/>
    <w:rsid w:val="002834F1"/>
    <w:rsid w:val="002B44AA"/>
    <w:rsid w:val="00312BFB"/>
    <w:rsid w:val="00313090"/>
    <w:rsid w:val="00345959"/>
    <w:rsid w:val="003717B2"/>
    <w:rsid w:val="00390849"/>
    <w:rsid w:val="003941D8"/>
    <w:rsid w:val="003D7D02"/>
    <w:rsid w:val="00464085"/>
    <w:rsid w:val="00492DBE"/>
    <w:rsid w:val="004A4B65"/>
    <w:rsid w:val="004F651C"/>
    <w:rsid w:val="0050794D"/>
    <w:rsid w:val="005572B9"/>
    <w:rsid w:val="005E3862"/>
    <w:rsid w:val="005F1FA1"/>
    <w:rsid w:val="00610ADC"/>
    <w:rsid w:val="00637D53"/>
    <w:rsid w:val="00647F80"/>
    <w:rsid w:val="006846DC"/>
    <w:rsid w:val="006A5439"/>
    <w:rsid w:val="006B02E2"/>
    <w:rsid w:val="006C0423"/>
    <w:rsid w:val="006F36B9"/>
    <w:rsid w:val="007038B1"/>
    <w:rsid w:val="007153A9"/>
    <w:rsid w:val="00716EAF"/>
    <w:rsid w:val="00740F3C"/>
    <w:rsid w:val="0075160F"/>
    <w:rsid w:val="007638A2"/>
    <w:rsid w:val="00775A50"/>
    <w:rsid w:val="007B4F52"/>
    <w:rsid w:val="007D7698"/>
    <w:rsid w:val="0081699B"/>
    <w:rsid w:val="0082379D"/>
    <w:rsid w:val="00853D5D"/>
    <w:rsid w:val="008611FD"/>
    <w:rsid w:val="00873EE4"/>
    <w:rsid w:val="00894F97"/>
    <w:rsid w:val="008A1180"/>
    <w:rsid w:val="008D5C09"/>
    <w:rsid w:val="00916A87"/>
    <w:rsid w:val="00917951"/>
    <w:rsid w:val="009212C0"/>
    <w:rsid w:val="009575E8"/>
    <w:rsid w:val="00994426"/>
    <w:rsid w:val="009C1120"/>
    <w:rsid w:val="00A12B8F"/>
    <w:rsid w:val="00A24019"/>
    <w:rsid w:val="00AA27AF"/>
    <w:rsid w:val="00AF4C84"/>
    <w:rsid w:val="00B0001A"/>
    <w:rsid w:val="00B11208"/>
    <w:rsid w:val="00B440EC"/>
    <w:rsid w:val="00B56239"/>
    <w:rsid w:val="00B73B1E"/>
    <w:rsid w:val="00BA0EB8"/>
    <w:rsid w:val="00BA1204"/>
    <w:rsid w:val="00BE3551"/>
    <w:rsid w:val="00BE71B8"/>
    <w:rsid w:val="00BF6E48"/>
    <w:rsid w:val="00C037FA"/>
    <w:rsid w:val="00C07F52"/>
    <w:rsid w:val="00C13092"/>
    <w:rsid w:val="00C219F4"/>
    <w:rsid w:val="00C21E22"/>
    <w:rsid w:val="00C42CED"/>
    <w:rsid w:val="00C74C45"/>
    <w:rsid w:val="00CB394D"/>
    <w:rsid w:val="00CB6139"/>
    <w:rsid w:val="00CD4FFE"/>
    <w:rsid w:val="00D14963"/>
    <w:rsid w:val="00D50AF4"/>
    <w:rsid w:val="00D80C68"/>
    <w:rsid w:val="00DB4F61"/>
    <w:rsid w:val="00DE2970"/>
    <w:rsid w:val="00DF1E1B"/>
    <w:rsid w:val="00DF2813"/>
    <w:rsid w:val="00E23CB9"/>
    <w:rsid w:val="00E37D5A"/>
    <w:rsid w:val="00E63BE2"/>
    <w:rsid w:val="00E909E8"/>
    <w:rsid w:val="00E93725"/>
    <w:rsid w:val="00F04559"/>
    <w:rsid w:val="00F10F35"/>
    <w:rsid w:val="00F752AA"/>
    <w:rsid w:val="00F95E38"/>
    <w:rsid w:val="00F9709C"/>
    <w:rsid w:val="00FA159A"/>
    <w:rsid w:val="00FB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7875FFFE"/>
  <w15:chartTrackingRefBased/>
  <w15:docId w15:val="{60E70C4C-4893-40C7-A6D5-3BDE8BA5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B44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B44A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2B4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4AA"/>
  </w:style>
  <w:style w:type="paragraph" w:customStyle="1" w:styleId="Default">
    <w:name w:val="Default"/>
    <w:rsid w:val="00DF28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28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24A6"/>
    <w:rPr>
      <w:color w:val="0563C1" w:themeColor="hyperlink"/>
      <w:u w:val="single"/>
    </w:rPr>
  </w:style>
  <w:style w:type="paragraph" w:customStyle="1" w:styleId="paragraph">
    <w:name w:val="paragraph"/>
    <w:basedOn w:val="Normal"/>
    <w:uiPriority w:val="99"/>
    <w:rsid w:val="001406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40628"/>
  </w:style>
  <w:style w:type="character" w:customStyle="1" w:styleId="eop">
    <w:name w:val="eop"/>
    <w:basedOn w:val="DefaultParagraphFont"/>
    <w:rsid w:val="00140628"/>
  </w:style>
  <w:style w:type="character" w:styleId="FollowedHyperlink">
    <w:name w:val="FollowedHyperlink"/>
    <w:basedOn w:val="DefaultParagraphFont"/>
    <w:uiPriority w:val="99"/>
    <w:semiHidden/>
    <w:unhideWhenUsed/>
    <w:rsid w:val="00171316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7B4F52"/>
    <w:pPr>
      <w:spacing w:after="0" w:line="240" w:lineRule="auto"/>
    </w:pPr>
    <w:rPr>
      <w:rFonts w:ascii="Aptos" w:hAnsi="Aptos" w:cs="Aptos"/>
      <w:sz w:val="24"/>
      <w:szCs w:val="24"/>
      <w:lang w:eastAsia="en-GB"/>
    </w:rPr>
  </w:style>
  <w:style w:type="paragraph" w:customStyle="1" w:styleId="elementtoproof">
    <w:name w:val="elementtoproof"/>
    <w:basedOn w:val="Normal"/>
    <w:rsid w:val="000F4288"/>
    <w:pPr>
      <w:spacing w:after="0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9105B-0AB5-4F4F-B9B8-3AE8FE0B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129</Words>
  <Characters>766</Characters>
  <Application>Microsoft Office Word</Application>
  <DocSecurity>0</DocSecurity>
  <Lines>30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John, Allison</dc:creator>
  <cp:keywords/>
  <dc:description/>
  <cp:lastModifiedBy>John, Allison</cp:lastModifiedBy>
  <cp:revision>6</cp:revision>
  <dcterms:created xsi:type="dcterms:W3CDTF">2025-10-02T10:02:00Z</dcterms:created>
  <dcterms:modified xsi:type="dcterms:W3CDTF">2025-10-02T11:02:00Z</dcterms:modified>
</cp:coreProperties>
</file>