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4AE3" w14:textId="312815D0" w:rsidR="00EB5424" w:rsidRDefault="00EB5424" w:rsidP="00EB5424">
      <w:pPr>
        <w:rPr>
          <w:rFonts w:ascii="Arial" w:eastAsia="Times New Roman" w:hAnsi="Arial" w:cs="Arial"/>
        </w:rPr>
      </w:pPr>
      <w:r w:rsidRPr="00EB5424">
        <w:rPr>
          <w:rFonts w:ascii="Arial" w:hAnsi="Arial" w:cs="Arial"/>
          <w:b/>
          <w:bCs/>
          <w:sz w:val="32"/>
          <w:szCs w:val="32"/>
          <w:lang w:eastAsia="en-GB"/>
        </w:rPr>
        <w:t xml:space="preserve">              </w:t>
      </w:r>
      <w:r w:rsidRPr="00EB5424">
        <w:rPr>
          <w:rFonts w:ascii="Arial" w:hAnsi="Arial" w:cs="Arial"/>
          <w:b/>
          <w:bCs/>
          <w:sz w:val="32"/>
          <w:szCs w:val="32"/>
          <w:u w:val="single"/>
          <w:lang w:eastAsia="en-GB"/>
        </w:rPr>
        <w:t>Social Work Assessment Skills</w:t>
      </w:r>
    </w:p>
    <w:p w14:paraId="4164B0DA" w14:textId="273FBAB0" w:rsidR="00C13092" w:rsidRDefault="00C13092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14:paraId="42D4F91D" w14:textId="77777777" w:rsidR="001859F5" w:rsidRDefault="001859F5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p w14:paraId="7903E8DB" w14:textId="77777777" w:rsidR="001859F5" w:rsidRPr="00C13092" w:rsidRDefault="001859F5" w:rsidP="00B73B1E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7E24F61A" w14:textId="77777777" w:rsidTr="00EB5424">
        <w:trPr>
          <w:trHeight w:val="590"/>
        </w:trPr>
        <w:tc>
          <w:tcPr>
            <w:tcW w:w="1421" w:type="dxa"/>
          </w:tcPr>
          <w:p w14:paraId="4EE1787B" w14:textId="77777777" w:rsidR="009212C0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3AD7E5FE" w14:textId="77777777" w:rsidR="002B44AA" w:rsidRPr="00C07F52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079F1CEA" w14:textId="7A04703B" w:rsidR="00140628" w:rsidRPr="00B73B1E" w:rsidRDefault="00EB5424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All social workers </w:t>
            </w:r>
            <w:r w:rsidR="001859F5">
              <w:rPr>
                <w:rFonts w:ascii="Maiandra GD" w:hAnsi="Maiandra GD" w:cs="Arial"/>
                <w:sz w:val="24"/>
                <w:szCs w:val="24"/>
                <w:lang w:eastAsia="en-GB"/>
              </w:rPr>
              <w:t>across both</w:t>
            </w: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Children</w:t>
            </w:r>
            <w:r w:rsidR="001859F5">
              <w:rPr>
                <w:rFonts w:ascii="Maiandra GD" w:hAnsi="Maiandra GD" w:cs="Arial"/>
                <w:sz w:val="24"/>
                <w:szCs w:val="24"/>
                <w:lang w:eastAsia="en-GB"/>
              </w:rPr>
              <w:t>’s</w:t>
            </w: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</w:t>
            </w: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>and</w:t>
            </w: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Adult Services </w:t>
            </w:r>
            <w:r w:rsidR="003F54F1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– this is a </w:t>
            </w:r>
            <w:r w:rsidR="003F54F1" w:rsidRPr="001859F5">
              <w:rPr>
                <w:rFonts w:ascii="Maiandra GD" w:hAnsi="Maiandra GD" w:cs="Arial"/>
                <w:color w:val="FF0000"/>
                <w:sz w:val="24"/>
                <w:szCs w:val="24"/>
                <w:lang w:eastAsia="en-GB"/>
              </w:rPr>
              <w:t>mandatory</w:t>
            </w:r>
            <w:r w:rsidR="003F54F1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requirement to </w:t>
            </w:r>
            <w:r w:rsidR="001859F5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meet </w:t>
            </w:r>
            <w:r w:rsidR="003F54F1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the </w:t>
            </w:r>
            <w:r w:rsidR="009E1E7B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learning </w:t>
            </w:r>
            <w:r w:rsidR="003F54F1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outcomes of </w:t>
            </w:r>
            <w:r w:rsidR="009E1E7B">
              <w:rPr>
                <w:rFonts w:ascii="Maiandra GD" w:hAnsi="Maiandra GD" w:cs="Arial"/>
                <w:sz w:val="24"/>
                <w:szCs w:val="24"/>
                <w:lang w:eastAsia="en-GB"/>
              </w:rPr>
              <w:t>a recent Child Practice Review</w:t>
            </w:r>
          </w:p>
        </w:tc>
      </w:tr>
      <w:tr w:rsidR="00BB4643" w:rsidRPr="00BB4643" w14:paraId="26592D2D" w14:textId="77777777" w:rsidTr="00EB5424">
        <w:tc>
          <w:tcPr>
            <w:tcW w:w="1421" w:type="dxa"/>
          </w:tcPr>
          <w:p w14:paraId="6B022D04" w14:textId="77777777" w:rsidR="00C42CED" w:rsidRPr="00BB4643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 w:rsidRPr="00BB4643"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8898" w:type="dxa"/>
          </w:tcPr>
          <w:p w14:paraId="6506B7C0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To understand the child’s lived experience and how to ensure it is the spine of all the work</w:t>
            </w:r>
          </w:p>
          <w:p w14:paraId="4DC426E0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Messages from SCR’s and Near Misses Reports and naming elements of bad assessment practice </w:t>
            </w:r>
          </w:p>
          <w:p w14:paraId="79144F51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To offer staff a clear framework for undertaking assessments with links to analysis </w:t>
            </w:r>
          </w:p>
          <w:p w14:paraId="1B33BE81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Triple triangulation explained </w:t>
            </w:r>
          </w:p>
          <w:p w14:paraId="2B2019E1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To unravel the ingredients required for the conduct of a good assessment </w:t>
            </w:r>
          </w:p>
          <w:p w14:paraId="098D9D5D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To offer examples of key skills required when undertaking an assessment </w:t>
            </w:r>
          </w:p>
          <w:p w14:paraId="18DABD59" w14:textId="77777777" w:rsidR="00EB5424" w:rsidRPr="00BB4643" w:rsidRDefault="00EB5424" w:rsidP="001859F5">
            <w:pPr>
              <w:pStyle w:val="ListParagraph"/>
              <w:numPr>
                <w:ilvl w:val="0"/>
                <w:numId w:val="22"/>
              </w:numPr>
              <w:spacing w:before="120"/>
              <w:ind w:left="457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BB4643">
              <w:rPr>
                <w:rFonts w:ascii="Maiandra GD" w:hAnsi="Maiandra GD" w:cs="Arial"/>
                <w:sz w:val="24"/>
                <w:szCs w:val="24"/>
                <w:lang w:eastAsia="en-GB"/>
              </w:rPr>
              <w:t>To offer a structured roadmap to navigate assessments on domestic abuse – in terms of interpreting the multiple different tools available and knitting them together and being clear about how to generate desirable outcomes</w:t>
            </w:r>
          </w:p>
          <w:p w14:paraId="4D85F01B" w14:textId="77777777" w:rsidR="00C42CED" w:rsidRPr="00BB4643" w:rsidRDefault="00C42CED" w:rsidP="001859F5">
            <w:pPr>
              <w:overflowPunct w:val="0"/>
              <w:spacing w:before="120" w:line="204" w:lineRule="auto"/>
              <w:textAlignment w:val="baseline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E93725" w:rsidRPr="007D7698" w14:paraId="56F9AE0C" w14:textId="77777777" w:rsidTr="00EB5424">
        <w:tc>
          <w:tcPr>
            <w:tcW w:w="1421" w:type="dxa"/>
          </w:tcPr>
          <w:p w14:paraId="772747F3" w14:textId="77777777" w:rsidR="00E93725" w:rsidRDefault="00E93725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noProof/>
                <w:color w:val="FF0000"/>
                <w:sz w:val="52"/>
                <w:szCs w:val="52"/>
              </w:rPr>
            </w:pPr>
            <w:r>
              <w:rPr>
                <w:rFonts w:ascii="Maiandra GD" w:hAnsi="Maiandra GD"/>
                <w:b/>
                <w:sz w:val="24"/>
              </w:rPr>
              <w:t>Course Leader</w:t>
            </w:r>
          </w:p>
        </w:tc>
        <w:tc>
          <w:tcPr>
            <w:tcW w:w="8898" w:type="dxa"/>
          </w:tcPr>
          <w:p w14:paraId="7680BBD3" w14:textId="77777777" w:rsidR="001B1CDB" w:rsidRDefault="00EB5424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Martin C Calder, </w:t>
            </w:r>
          </w:p>
          <w:p w14:paraId="5E8C7DAF" w14:textId="258B9285" w:rsidR="00EB5424" w:rsidRPr="001859F5" w:rsidRDefault="00EB5424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>Calder Training and Consultancy Limited</w:t>
            </w:r>
          </w:p>
          <w:p w14:paraId="39002E36" w14:textId="2F653CCF" w:rsidR="007D7698" w:rsidRPr="00B73B1E" w:rsidRDefault="007D7698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2B44AA" w:rsidRPr="007D7698" w14:paraId="378B7ABB" w14:textId="77777777" w:rsidTr="00EB5424">
        <w:trPr>
          <w:trHeight w:val="394"/>
        </w:trPr>
        <w:tc>
          <w:tcPr>
            <w:tcW w:w="1421" w:type="dxa"/>
          </w:tcPr>
          <w:p w14:paraId="4396F9CC" w14:textId="77777777" w:rsidR="002B44AA" w:rsidRPr="00FA159A" w:rsidRDefault="002B44AA" w:rsidP="00FB50EF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</w:p>
        </w:tc>
        <w:tc>
          <w:tcPr>
            <w:tcW w:w="8898" w:type="dxa"/>
          </w:tcPr>
          <w:p w14:paraId="11F9CF1E" w14:textId="1B946DFF" w:rsidR="00F752AA" w:rsidRPr="00B73B1E" w:rsidRDefault="00EB5424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>2 days</w:t>
            </w:r>
          </w:p>
        </w:tc>
      </w:tr>
      <w:tr w:rsidR="000C344E" w:rsidRPr="007D7698" w14:paraId="0D2E806B" w14:textId="77777777" w:rsidTr="00EB5424">
        <w:tc>
          <w:tcPr>
            <w:tcW w:w="1421" w:type="dxa"/>
          </w:tcPr>
          <w:p w14:paraId="7CF020B0" w14:textId="77777777" w:rsidR="000C344E" w:rsidRPr="00FA159A" w:rsidRDefault="000C344E" w:rsidP="00FB50EF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2322E817" w14:textId="34D52712" w:rsidR="000C344E" w:rsidRPr="00B73B1E" w:rsidRDefault="00EB5424" w:rsidP="00B73B1E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>9.30 a.m. until 4.30 p.m.</w:t>
            </w:r>
          </w:p>
        </w:tc>
      </w:tr>
      <w:tr w:rsidR="002B44AA" w:rsidRPr="005572B9" w14:paraId="12607B0D" w14:textId="77777777" w:rsidTr="00EB5424">
        <w:trPr>
          <w:trHeight w:val="839"/>
        </w:trPr>
        <w:tc>
          <w:tcPr>
            <w:tcW w:w="1421" w:type="dxa"/>
          </w:tcPr>
          <w:p w14:paraId="4C0135FA" w14:textId="77777777" w:rsidR="002B44AA" w:rsidRPr="00FA159A" w:rsidRDefault="000C344E" w:rsidP="00894F97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8898" w:type="dxa"/>
          </w:tcPr>
          <w:p w14:paraId="37DDB5EB" w14:textId="2755C4CB" w:rsidR="001859F5" w:rsidRPr="001859F5" w:rsidRDefault="001859F5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>11th and 12th June 2025  </w:t>
            </w:r>
          </w:p>
          <w:p w14:paraId="5D97299D" w14:textId="09F2900B" w:rsidR="001859F5" w:rsidRPr="001859F5" w:rsidRDefault="001859F5" w:rsidP="001859F5">
            <w:pPr>
              <w:spacing w:before="120"/>
              <w:rPr>
                <w:rFonts w:ascii="Maiandra GD" w:hAnsi="Maiandra GD" w:cs="Arial"/>
                <w:color w:val="FF0000"/>
                <w:sz w:val="24"/>
                <w:szCs w:val="24"/>
                <w:lang w:eastAsia="en-GB"/>
              </w:rPr>
            </w:pPr>
            <w:r w:rsidRPr="001859F5">
              <w:rPr>
                <w:rFonts w:ascii="Maiandra GD" w:hAnsi="Maiandra GD" w:cs="Arial"/>
                <w:color w:val="FF0000"/>
                <w:sz w:val="24"/>
                <w:szCs w:val="24"/>
                <w:lang w:eastAsia="en-GB"/>
              </w:rPr>
              <w:t>or</w:t>
            </w:r>
          </w:p>
          <w:p w14:paraId="4F98BC8E" w14:textId="5546DAAD" w:rsidR="001859F5" w:rsidRDefault="001859F5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2nd </w:t>
            </w:r>
            <w:r w:rsidR="009C18FC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and </w:t>
            </w:r>
            <w:r w:rsidRPr="001859F5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3rd July 2025 </w:t>
            </w:r>
          </w:p>
          <w:p w14:paraId="126477BA" w14:textId="186687B5" w:rsidR="00BB4643" w:rsidRDefault="00BB4643" w:rsidP="001859F5">
            <w:pPr>
              <w:spacing w:before="120"/>
              <w:rPr>
                <w:rFonts w:ascii="Maiandra GD" w:hAnsi="Maiandra GD" w:cs="Arial"/>
                <w:color w:val="EE0000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color w:val="EE0000"/>
                <w:sz w:val="24"/>
                <w:szCs w:val="24"/>
                <w:lang w:eastAsia="en-GB"/>
              </w:rPr>
              <w:t>Or</w:t>
            </w:r>
          </w:p>
          <w:p w14:paraId="56BD9AD4" w14:textId="3345438A" w:rsidR="00BB4643" w:rsidRPr="00F5534D" w:rsidRDefault="00BB4643" w:rsidP="001859F5">
            <w:pPr>
              <w:spacing w:before="120"/>
              <w:rPr>
                <w:rFonts w:ascii="Maiandra GD" w:hAnsi="Maiandra GD" w:cs="Arial"/>
                <w:color w:val="EE0000"/>
                <w:sz w:val="24"/>
                <w:szCs w:val="24"/>
                <w:lang w:eastAsia="en-GB"/>
              </w:rPr>
            </w:pPr>
            <w:r w:rsidRPr="00F5534D">
              <w:rPr>
                <w:rFonts w:ascii="Maiandra GD" w:hAnsi="Maiandra GD" w:cs="Arial"/>
                <w:strike/>
                <w:sz w:val="24"/>
                <w:szCs w:val="24"/>
                <w:lang w:eastAsia="en-GB"/>
              </w:rPr>
              <w:t>2</w:t>
            </w:r>
            <w:r w:rsidRPr="00F5534D">
              <w:rPr>
                <w:rFonts w:ascii="Maiandra GD" w:hAnsi="Maiandra GD" w:cs="Arial"/>
                <w:strike/>
                <w:sz w:val="24"/>
                <w:szCs w:val="24"/>
                <w:vertAlign w:val="superscript"/>
                <w:lang w:eastAsia="en-GB"/>
              </w:rPr>
              <w:t>nd</w:t>
            </w:r>
            <w:r w:rsidRPr="00F5534D">
              <w:rPr>
                <w:rFonts w:ascii="Maiandra GD" w:hAnsi="Maiandra GD" w:cs="Arial"/>
                <w:strike/>
                <w:sz w:val="24"/>
                <w:szCs w:val="24"/>
                <w:lang w:eastAsia="en-GB"/>
              </w:rPr>
              <w:t xml:space="preserve"> and 3</w:t>
            </w:r>
            <w:r w:rsidRPr="00F5534D">
              <w:rPr>
                <w:rFonts w:ascii="Maiandra GD" w:hAnsi="Maiandra GD" w:cs="Arial"/>
                <w:strike/>
                <w:sz w:val="24"/>
                <w:szCs w:val="24"/>
                <w:vertAlign w:val="superscript"/>
                <w:lang w:eastAsia="en-GB"/>
              </w:rPr>
              <w:t>rd</w:t>
            </w:r>
            <w:r w:rsidRPr="00F5534D">
              <w:rPr>
                <w:rFonts w:ascii="Maiandra GD" w:hAnsi="Maiandra GD" w:cs="Arial"/>
                <w:strike/>
                <w:sz w:val="24"/>
                <w:szCs w:val="24"/>
                <w:lang w:eastAsia="en-GB"/>
              </w:rPr>
              <w:t xml:space="preserve"> October 2025</w:t>
            </w:r>
            <w:r w:rsidR="00F5534D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</w:t>
            </w:r>
            <w:r w:rsidR="00F5534D">
              <w:rPr>
                <w:rFonts w:ascii="Maiandra GD" w:hAnsi="Maiandra GD" w:cs="Arial"/>
                <w:color w:val="EE0000"/>
                <w:sz w:val="24"/>
                <w:szCs w:val="24"/>
                <w:lang w:eastAsia="en-GB"/>
              </w:rPr>
              <w:t>(postponed)</w:t>
            </w:r>
          </w:p>
          <w:p w14:paraId="7AA022B8" w14:textId="00BA4C2B" w:rsidR="00F5534D" w:rsidRPr="00F5534D" w:rsidRDefault="00F5534D" w:rsidP="001859F5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F5534D">
              <w:rPr>
                <w:rFonts w:ascii="Maiandra GD" w:hAnsi="Maiandra GD" w:cs="Arial"/>
                <w:sz w:val="24"/>
                <w:szCs w:val="24"/>
                <w:lang w:eastAsia="en-GB"/>
              </w:rPr>
              <w:t>1</w:t>
            </w:r>
            <w:r w:rsidRPr="00F5534D">
              <w:rPr>
                <w:rFonts w:ascii="Maiandra GD" w:hAnsi="Maiandra GD" w:cs="Arial"/>
                <w:sz w:val="24"/>
                <w:szCs w:val="24"/>
                <w:vertAlign w:val="superscript"/>
                <w:lang w:eastAsia="en-GB"/>
              </w:rPr>
              <w:t>st</w:t>
            </w:r>
            <w:r w:rsidRPr="00F5534D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and 2</w:t>
            </w:r>
            <w:r w:rsidRPr="00F5534D">
              <w:rPr>
                <w:rFonts w:ascii="Maiandra GD" w:hAnsi="Maiandra GD" w:cs="Arial"/>
                <w:sz w:val="24"/>
                <w:szCs w:val="24"/>
                <w:vertAlign w:val="superscript"/>
                <w:lang w:eastAsia="en-GB"/>
              </w:rPr>
              <w:t>nd</w:t>
            </w:r>
            <w:r w:rsidRPr="00F5534D">
              <w:rPr>
                <w:rFonts w:ascii="Maiandra GD" w:hAnsi="Maiandra GD" w:cs="Arial"/>
                <w:sz w:val="24"/>
                <w:szCs w:val="24"/>
                <w:lang w:eastAsia="en-GB"/>
              </w:rPr>
              <w:t xml:space="preserve"> December 2025</w:t>
            </w:r>
          </w:p>
          <w:p w14:paraId="65809EFF" w14:textId="77777777" w:rsidR="007D7698" w:rsidRPr="00B73B1E" w:rsidRDefault="007D7698" w:rsidP="001859F5">
            <w:pPr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894F97" w:rsidRPr="005572B9" w14:paraId="365BF85A" w14:textId="77777777" w:rsidTr="00EB5424">
        <w:trPr>
          <w:trHeight w:val="839"/>
        </w:trPr>
        <w:tc>
          <w:tcPr>
            <w:tcW w:w="1421" w:type="dxa"/>
          </w:tcPr>
          <w:p w14:paraId="1A5D501B" w14:textId="77777777" w:rsidR="00894F97" w:rsidRPr="00FA159A" w:rsidRDefault="00894F97" w:rsidP="00A24019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08D6DFFF" w14:textId="1605C8C1" w:rsidR="00894F97" w:rsidRPr="00B73B1E" w:rsidRDefault="001859F5" w:rsidP="005572B9">
            <w:pPr>
              <w:spacing w:before="120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>
              <w:rPr>
                <w:rFonts w:ascii="Maiandra GD" w:hAnsi="Maiandra GD" w:cs="Arial"/>
                <w:sz w:val="24"/>
                <w:szCs w:val="24"/>
                <w:lang w:eastAsia="en-GB"/>
              </w:rPr>
              <w:t>Pembrokeshire Archives, Prendergast, Haverfordwest SA61 2PE</w:t>
            </w:r>
          </w:p>
        </w:tc>
      </w:tr>
    </w:tbl>
    <w:p w14:paraId="01536FD0" w14:textId="77777777" w:rsidR="000553E1" w:rsidRPr="0081699B" w:rsidRDefault="0081699B" w:rsidP="0081699B">
      <w:pPr>
        <w:tabs>
          <w:tab w:val="left" w:pos="6050"/>
        </w:tabs>
      </w:pPr>
      <w:r>
        <w:tab/>
      </w:r>
    </w:p>
    <w:sectPr w:rsidR="000553E1" w:rsidRPr="0081699B" w:rsidSect="006A543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F5E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5FBB19FA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DB3" w14:textId="77777777" w:rsidR="0082379D" w:rsidRPr="00BF2669" w:rsidRDefault="000A299A" w:rsidP="0082379D">
    <w:pPr>
      <w:pBdr>
        <w:bottom w:val="single" w:sz="12" w:space="1" w:color="auto"/>
      </w:pBdr>
      <w:spacing w:after="0" w:line="240" w:lineRule="auto"/>
      <w:rPr>
        <w:lang w:val="cy-GB"/>
      </w:rPr>
    </w:pPr>
    <w:bookmarkStart w:id="0" w:name="_Hlk180596887"/>
    <w:r w:rsidRPr="0082379D">
      <w:t xml:space="preserve"> </w:t>
    </w:r>
  </w:p>
  <w:p w14:paraId="57A5E7C6" w14:textId="77777777" w:rsidR="0082379D" w:rsidRPr="00BF2669" w:rsidRDefault="00395CA8" w:rsidP="0082379D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4240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4098" DrawAspect="Content" ObjectID="_1822742081" r:id="rId2"/>
      </w:object>
    </w:r>
    <w:r w:rsidR="0082379D">
      <w:rPr>
        <w:bCs/>
        <w:color w:val="1F497D"/>
        <w:sz w:val="20"/>
        <w:szCs w:val="20"/>
      </w:rPr>
      <w:t>Pl</w:t>
    </w:r>
    <w:r w:rsidR="0082379D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12B9786A" w14:textId="1BBCCCF0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</w:p>
  <w:p w14:paraId="704D3A0B" w14:textId="77777777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DB8B96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12AD4C3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bookmarkEnd w:id="0"/>
  <w:p w14:paraId="53C519BB" w14:textId="77777777" w:rsidR="00E909E8" w:rsidRPr="0082379D" w:rsidRDefault="00E909E8" w:rsidP="00917951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394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26F3A4FB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BA5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B7BA9B" wp14:editId="7B7E95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0CFB4" w14:textId="77777777" w:rsidR="00C74C45" w:rsidRDefault="00C74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3022596"/>
    <w:multiLevelType w:val="hybridMultilevel"/>
    <w:tmpl w:val="3B4890A4"/>
    <w:lvl w:ilvl="0" w:tplc="5E10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E03A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DA5D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96C9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2CD3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4AA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CA5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C74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3EDF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51D53F1"/>
    <w:multiLevelType w:val="hybridMultilevel"/>
    <w:tmpl w:val="03AAE83C"/>
    <w:lvl w:ilvl="0" w:tplc="090ED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EF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72C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9E0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80B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063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621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06828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6CD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A8D061C"/>
    <w:multiLevelType w:val="hybridMultilevel"/>
    <w:tmpl w:val="FF8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E1F9A"/>
    <w:multiLevelType w:val="hybridMultilevel"/>
    <w:tmpl w:val="274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361">
    <w:abstractNumId w:val="3"/>
  </w:num>
  <w:num w:numId="2" w16cid:durableId="1026758433">
    <w:abstractNumId w:val="19"/>
  </w:num>
  <w:num w:numId="3" w16cid:durableId="1950041982">
    <w:abstractNumId w:val="15"/>
  </w:num>
  <w:num w:numId="4" w16cid:durableId="38699633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70107322">
    <w:abstractNumId w:val="7"/>
  </w:num>
  <w:num w:numId="6" w16cid:durableId="971521852">
    <w:abstractNumId w:val="21"/>
  </w:num>
  <w:num w:numId="7" w16cid:durableId="948120170">
    <w:abstractNumId w:val="8"/>
  </w:num>
  <w:num w:numId="8" w16cid:durableId="1918972213">
    <w:abstractNumId w:val="20"/>
  </w:num>
  <w:num w:numId="9" w16cid:durableId="129902994">
    <w:abstractNumId w:val="6"/>
  </w:num>
  <w:num w:numId="10" w16cid:durableId="1472677719">
    <w:abstractNumId w:val="18"/>
  </w:num>
  <w:num w:numId="11" w16cid:durableId="525338024">
    <w:abstractNumId w:val="5"/>
  </w:num>
  <w:num w:numId="12" w16cid:durableId="362752324">
    <w:abstractNumId w:val="9"/>
  </w:num>
  <w:num w:numId="13" w16cid:durableId="295841823">
    <w:abstractNumId w:val="14"/>
  </w:num>
  <w:num w:numId="14" w16cid:durableId="437332593">
    <w:abstractNumId w:val="11"/>
  </w:num>
  <w:num w:numId="15" w16cid:durableId="1439564525">
    <w:abstractNumId w:val="16"/>
  </w:num>
  <w:num w:numId="16" w16cid:durableId="352154628">
    <w:abstractNumId w:val="10"/>
  </w:num>
  <w:num w:numId="17" w16cid:durableId="550002885">
    <w:abstractNumId w:val="17"/>
  </w:num>
  <w:num w:numId="18" w16cid:durableId="1325276693">
    <w:abstractNumId w:val="13"/>
  </w:num>
  <w:num w:numId="19" w16cid:durableId="434833417">
    <w:abstractNumId w:val="1"/>
  </w:num>
  <w:num w:numId="20" w16cid:durableId="750930160">
    <w:abstractNumId w:val="2"/>
  </w:num>
  <w:num w:numId="21" w16cid:durableId="1763648512">
    <w:abstractNumId w:val="12"/>
  </w:num>
  <w:num w:numId="22" w16cid:durableId="2089183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257"/>
    <w:rsid w:val="00045B1A"/>
    <w:rsid w:val="000553E1"/>
    <w:rsid w:val="00065386"/>
    <w:rsid w:val="00084D50"/>
    <w:rsid w:val="000871B4"/>
    <w:rsid w:val="000A299A"/>
    <w:rsid w:val="000B4D68"/>
    <w:rsid w:val="000B5B45"/>
    <w:rsid w:val="000C344E"/>
    <w:rsid w:val="000F04B3"/>
    <w:rsid w:val="001352CB"/>
    <w:rsid w:val="00140628"/>
    <w:rsid w:val="00143B7F"/>
    <w:rsid w:val="00144152"/>
    <w:rsid w:val="00144DF1"/>
    <w:rsid w:val="00171316"/>
    <w:rsid w:val="001859F5"/>
    <w:rsid w:val="0019332F"/>
    <w:rsid w:val="001B1CDB"/>
    <w:rsid w:val="001E4D7E"/>
    <w:rsid w:val="002224A6"/>
    <w:rsid w:val="002834F1"/>
    <w:rsid w:val="002B44AA"/>
    <w:rsid w:val="00312BFB"/>
    <w:rsid w:val="00313090"/>
    <w:rsid w:val="00345959"/>
    <w:rsid w:val="003717B2"/>
    <w:rsid w:val="00390849"/>
    <w:rsid w:val="003941D8"/>
    <w:rsid w:val="00395CA8"/>
    <w:rsid w:val="003D7D02"/>
    <w:rsid w:val="003F54F1"/>
    <w:rsid w:val="00464085"/>
    <w:rsid w:val="00492DBE"/>
    <w:rsid w:val="004F651C"/>
    <w:rsid w:val="005075AB"/>
    <w:rsid w:val="005572B9"/>
    <w:rsid w:val="005E3862"/>
    <w:rsid w:val="005F1FA1"/>
    <w:rsid w:val="00610ADC"/>
    <w:rsid w:val="00637D53"/>
    <w:rsid w:val="00647F80"/>
    <w:rsid w:val="00654F0C"/>
    <w:rsid w:val="006846DC"/>
    <w:rsid w:val="006A5439"/>
    <w:rsid w:val="006B02E2"/>
    <w:rsid w:val="007038B1"/>
    <w:rsid w:val="007153A9"/>
    <w:rsid w:val="00716EAF"/>
    <w:rsid w:val="00740F3C"/>
    <w:rsid w:val="0075160F"/>
    <w:rsid w:val="007638A2"/>
    <w:rsid w:val="00775A50"/>
    <w:rsid w:val="007D7698"/>
    <w:rsid w:val="0081699B"/>
    <w:rsid w:val="0082379D"/>
    <w:rsid w:val="00853D5D"/>
    <w:rsid w:val="00894F97"/>
    <w:rsid w:val="008A1180"/>
    <w:rsid w:val="008E516C"/>
    <w:rsid w:val="00916A87"/>
    <w:rsid w:val="00917951"/>
    <w:rsid w:val="009212C0"/>
    <w:rsid w:val="009575E8"/>
    <w:rsid w:val="00991830"/>
    <w:rsid w:val="009C1120"/>
    <w:rsid w:val="009C18FC"/>
    <w:rsid w:val="009E1E7B"/>
    <w:rsid w:val="00A12B8F"/>
    <w:rsid w:val="00A24019"/>
    <w:rsid w:val="00A320FB"/>
    <w:rsid w:val="00A66C74"/>
    <w:rsid w:val="00AA27AF"/>
    <w:rsid w:val="00AD524C"/>
    <w:rsid w:val="00AF4C84"/>
    <w:rsid w:val="00B0001A"/>
    <w:rsid w:val="00B11208"/>
    <w:rsid w:val="00B440EC"/>
    <w:rsid w:val="00B56239"/>
    <w:rsid w:val="00B73B1E"/>
    <w:rsid w:val="00BA0EB8"/>
    <w:rsid w:val="00BA1204"/>
    <w:rsid w:val="00BB4643"/>
    <w:rsid w:val="00BE3551"/>
    <w:rsid w:val="00BE71B8"/>
    <w:rsid w:val="00BF6E48"/>
    <w:rsid w:val="00C037FA"/>
    <w:rsid w:val="00C07F52"/>
    <w:rsid w:val="00C13092"/>
    <w:rsid w:val="00C219F4"/>
    <w:rsid w:val="00C42CED"/>
    <w:rsid w:val="00C74C45"/>
    <w:rsid w:val="00CB394D"/>
    <w:rsid w:val="00CD4FFE"/>
    <w:rsid w:val="00D14963"/>
    <w:rsid w:val="00D80C68"/>
    <w:rsid w:val="00DB4F61"/>
    <w:rsid w:val="00DB6D54"/>
    <w:rsid w:val="00DC0EAA"/>
    <w:rsid w:val="00DE2970"/>
    <w:rsid w:val="00DF1E1B"/>
    <w:rsid w:val="00DF2813"/>
    <w:rsid w:val="00E23CB9"/>
    <w:rsid w:val="00E37D5A"/>
    <w:rsid w:val="00E61032"/>
    <w:rsid w:val="00E63BE2"/>
    <w:rsid w:val="00E909E8"/>
    <w:rsid w:val="00E93725"/>
    <w:rsid w:val="00EB5424"/>
    <w:rsid w:val="00F04559"/>
    <w:rsid w:val="00F10F35"/>
    <w:rsid w:val="00F5534D"/>
    <w:rsid w:val="00F752AA"/>
    <w:rsid w:val="00F95E38"/>
    <w:rsid w:val="00F9709C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875FFFE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paragraph" w:customStyle="1" w:styleId="ydp53c8cc79yiv3822176793msonormal">
    <w:name w:val="ydp53c8cc79yiv3822176793msonormal"/>
    <w:basedOn w:val="Normal"/>
    <w:rsid w:val="001859F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105B-0AB5-4F4F-B9B8-3AE8FE0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187</Words>
  <Characters>991</Characters>
  <Application>Microsoft Office Word</Application>
  <DocSecurity>0</DocSecurity>
  <Lines>43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9</cp:revision>
  <dcterms:created xsi:type="dcterms:W3CDTF">2025-02-17T10:13:00Z</dcterms:created>
  <dcterms:modified xsi:type="dcterms:W3CDTF">2025-10-23T15:28:00Z</dcterms:modified>
</cp:coreProperties>
</file>