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C6B5" w14:textId="77777777" w:rsidR="008D674C" w:rsidRDefault="00A2416E" w:rsidP="008D674C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Values, Et</w:t>
      </w:r>
      <w:r w:rsidR="008D674C">
        <w:rPr>
          <w:rFonts w:ascii="Century Gothic" w:hAnsi="Century Gothic"/>
          <w:b/>
          <w:bCs/>
          <w:sz w:val="32"/>
          <w:szCs w:val="32"/>
        </w:rPr>
        <w:t xml:space="preserve">hics &amp; </w:t>
      </w:r>
      <w:r>
        <w:rPr>
          <w:rFonts w:ascii="Century Gothic" w:hAnsi="Century Gothic"/>
          <w:b/>
          <w:bCs/>
          <w:sz w:val="32"/>
          <w:szCs w:val="32"/>
        </w:rPr>
        <w:t>C</w:t>
      </w:r>
      <w:r w:rsidR="008D674C" w:rsidRPr="008D674C">
        <w:rPr>
          <w:rFonts w:ascii="Century Gothic" w:hAnsi="Century Gothic"/>
          <w:b/>
          <w:bCs/>
          <w:sz w:val="32"/>
          <w:szCs w:val="32"/>
        </w:rPr>
        <w:t>hallenges</w:t>
      </w:r>
    </w:p>
    <w:p w14:paraId="56C1D995" w14:textId="77777777" w:rsidR="00FA159A" w:rsidRDefault="008D674C" w:rsidP="008D674C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  <w:r w:rsidRPr="008D674C">
        <w:rPr>
          <w:rFonts w:ascii="Century Gothic" w:hAnsi="Century Gothic"/>
          <w:b/>
          <w:bCs/>
          <w:sz w:val="32"/>
          <w:szCs w:val="32"/>
        </w:rPr>
        <w:t xml:space="preserve">in </w:t>
      </w:r>
      <w:r w:rsidR="00A2416E">
        <w:rPr>
          <w:rFonts w:ascii="Century Gothic" w:hAnsi="Century Gothic"/>
          <w:b/>
          <w:bCs/>
          <w:sz w:val="32"/>
          <w:szCs w:val="32"/>
        </w:rPr>
        <w:t>H</w:t>
      </w:r>
      <w:r w:rsidRPr="008D674C">
        <w:rPr>
          <w:rFonts w:ascii="Century Gothic" w:hAnsi="Century Gothic"/>
          <w:b/>
          <w:bCs/>
          <w:sz w:val="32"/>
          <w:szCs w:val="32"/>
        </w:rPr>
        <w:t xml:space="preserve">ealth and </w:t>
      </w:r>
      <w:r w:rsidR="00A2416E">
        <w:rPr>
          <w:rFonts w:ascii="Century Gothic" w:hAnsi="Century Gothic"/>
          <w:b/>
          <w:bCs/>
          <w:sz w:val="32"/>
          <w:szCs w:val="32"/>
        </w:rPr>
        <w:t>S</w:t>
      </w:r>
      <w:r w:rsidRPr="008D674C">
        <w:rPr>
          <w:rFonts w:ascii="Century Gothic" w:hAnsi="Century Gothic"/>
          <w:b/>
          <w:bCs/>
          <w:sz w:val="32"/>
          <w:szCs w:val="32"/>
        </w:rPr>
        <w:t xml:space="preserve">ocial </w:t>
      </w:r>
      <w:r w:rsidR="00A2416E">
        <w:rPr>
          <w:rFonts w:ascii="Century Gothic" w:hAnsi="Century Gothic"/>
          <w:b/>
          <w:bCs/>
          <w:sz w:val="32"/>
          <w:szCs w:val="32"/>
        </w:rPr>
        <w:t>C</w:t>
      </w:r>
      <w:r w:rsidRPr="008D674C">
        <w:rPr>
          <w:rFonts w:ascii="Century Gothic" w:hAnsi="Century Gothic"/>
          <w:b/>
          <w:bCs/>
          <w:sz w:val="32"/>
          <w:szCs w:val="32"/>
        </w:rPr>
        <w:t>are</w:t>
      </w:r>
    </w:p>
    <w:p w14:paraId="65C4FC13" w14:textId="77777777" w:rsidR="008D674C" w:rsidRDefault="008D674C" w:rsidP="008D674C">
      <w:pPr>
        <w:spacing w:after="0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510741AA" w14:textId="77777777" w:rsidR="008D674C" w:rsidRPr="008D674C" w:rsidRDefault="008D674C" w:rsidP="008D674C">
      <w:pPr>
        <w:spacing w:after="0"/>
        <w:jc w:val="center"/>
        <w:rPr>
          <w:sz w:val="32"/>
          <w:szCs w:val="32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421"/>
        <w:gridCol w:w="8898"/>
      </w:tblGrid>
      <w:tr w:rsidR="002B44AA" w:rsidRPr="007D7698" w14:paraId="3ABDC935" w14:textId="77777777" w:rsidTr="00740F3C">
        <w:trPr>
          <w:trHeight w:val="590"/>
        </w:trPr>
        <w:tc>
          <w:tcPr>
            <w:tcW w:w="1312" w:type="dxa"/>
          </w:tcPr>
          <w:p w14:paraId="1E6EEBA7" w14:textId="77777777" w:rsidR="009212C0" w:rsidRDefault="009212C0" w:rsidP="00C07F52">
            <w:pPr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 xml:space="preserve">Designed </w:t>
            </w:r>
          </w:p>
          <w:p w14:paraId="205337CB" w14:textId="77777777" w:rsidR="002B44AA" w:rsidRPr="00C07F52" w:rsidRDefault="009212C0" w:rsidP="00C07F52">
            <w:pPr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>for</w:t>
            </w:r>
          </w:p>
        </w:tc>
        <w:tc>
          <w:tcPr>
            <w:tcW w:w="9007" w:type="dxa"/>
          </w:tcPr>
          <w:p w14:paraId="0163BB0D" w14:textId="77777777" w:rsidR="00140628" w:rsidRDefault="008D674C" w:rsidP="00A2416E">
            <w:pPr>
              <w:spacing w:before="120"/>
              <w:rPr>
                <w:rFonts w:ascii="Maiandra GD" w:hAnsi="Maiandra GD"/>
                <w:sz w:val="24"/>
              </w:rPr>
            </w:pPr>
            <w:r w:rsidRPr="00A2416E">
              <w:rPr>
                <w:rFonts w:ascii="Maiandra GD" w:hAnsi="Maiandra GD"/>
                <w:sz w:val="24"/>
              </w:rPr>
              <w:t>Everyone working in health and social care</w:t>
            </w:r>
          </w:p>
          <w:p w14:paraId="33901D38" w14:textId="6A0B816A" w:rsidR="00417DEE" w:rsidRPr="00A2416E" w:rsidRDefault="00417DEE" w:rsidP="00A2416E">
            <w:pPr>
              <w:spacing w:before="120"/>
              <w:rPr>
                <w:rFonts w:ascii="Maiandra GD" w:hAnsi="Maiandra GD"/>
                <w:sz w:val="24"/>
              </w:rPr>
            </w:pPr>
            <w:r w:rsidRPr="00417DEE">
              <w:rPr>
                <w:rFonts w:ascii="Maiandra GD" w:hAnsi="Maiandra GD"/>
                <w:sz w:val="24"/>
              </w:rPr>
              <w:t xml:space="preserve">This course is supported by the Unison </w:t>
            </w:r>
            <w:proofErr w:type="gramStart"/>
            <w:r w:rsidRPr="00417DEE">
              <w:rPr>
                <w:rFonts w:ascii="Maiandra GD" w:hAnsi="Maiandra GD"/>
                <w:sz w:val="24"/>
              </w:rPr>
              <w:t>WULF Project, and</w:t>
            </w:r>
            <w:proofErr w:type="gramEnd"/>
            <w:r w:rsidRPr="00417DEE">
              <w:rPr>
                <w:rFonts w:ascii="Maiandra GD" w:hAnsi="Maiandra GD"/>
                <w:sz w:val="24"/>
              </w:rPr>
              <w:t xml:space="preserve"> will help you to consider the values and ethos of trade union involvement and collective action in relation to this subject.</w:t>
            </w:r>
          </w:p>
        </w:tc>
      </w:tr>
      <w:tr w:rsidR="00C42CED" w:rsidRPr="007D7698" w14:paraId="49C1BE33" w14:textId="77777777" w:rsidTr="00740F3C">
        <w:tc>
          <w:tcPr>
            <w:tcW w:w="1312" w:type="dxa"/>
          </w:tcPr>
          <w:p w14:paraId="1DDCC442" w14:textId="77777777" w:rsidR="00C42CED" w:rsidRPr="00C037FA" w:rsidRDefault="00C42CED" w:rsidP="00DE57F4">
            <w:pPr>
              <w:pStyle w:val="Footer"/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>Learning Outcomes</w:t>
            </w:r>
          </w:p>
        </w:tc>
        <w:tc>
          <w:tcPr>
            <w:tcW w:w="9007" w:type="dxa"/>
          </w:tcPr>
          <w:p w14:paraId="3961CED3" w14:textId="77777777" w:rsidR="008D674C" w:rsidRPr="00A2416E" w:rsidRDefault="008D674C" w:rsidP="00A2416E">
            <w:pPr>
              <w:spacing w:before="120"/>
              <w:rPr>
                <w:rFonts w:ascii="Maiandra GD" w:hAnsi="Maiandra GD"/>
                <w:sz w:val="24"/>
              </w:rPr>
            </w:pPr>
            <w:r w:rsidRPr="00A2416E">
              <w:rPr>
                <w:rFonts w:ascii="Maiandra GD" w:hAnsi="Maiandra GD"/>
                <w:sz w:val="24"/>
              </w:rPr>
              <w:t xml:space="preserve">An interactive, workshop-based training day co-presented by an independent registered social worker and a </w:t>
            </w:r>
            <w:r w:rsidR="00A2416E" w:rsidRPr="00A2416E">
              <w:rPr>
                <w:rFonts w:ascii="Maiandra GD" w:hAnsi="Maiandra GD"/>
                <w:sz w:val="24"/>
              </w:rPr>
              <w:t xml:space="preserve">facilitator with over 20 years of </w:t>
            </w:r>
            <w:r w:rsidRPr="00A2416E">
              <w:rPr>
                <w:rFonts w:ascii="Maiandra GD" w:hAnsi="Maiandra GD"/>
                <w:sz w:val="24"/>
              </w:rPr>
              <w:t>experience in the Third Sector.</w:t>
            </w:r>
          </w:p>
          <w:p w14:paraId="78484CFD" w14:textId="77777777" w:rsidR="008D674C" w:rsidRPr="00A2416E" w:rsidRDefault="008D674C" w:rsidP="00A2416E">
            <w:pPr>
              <w:spacing w:before="120"/>
              <w:rPr>
                <w:rFonts w:ascii="Maiandra GD" w:hAnsi="Maiandra GD"/>
                <w:sz w:val="24"/>
              </w:rPr>
            </w:pPr>
            <w:r w:rsidRPr="00A2416E">
              <w:rPr>
                <w:rFonts w:ascii="Maiandra GD" w:hAnsi="Maiandra GD"/>
                <w:sz w:val="24"/>
              </w:rPr>
              <w:t>Course objectives:</w:t>
            </w:r>
          </w:p>
          <w:p w14:paraId="08BE8C09" w14:textId="77777777" w:rsidR="008D674C" w:rsidRPr="00A2416E" w:rsidRDefault="008D674C" w:rsidP="00A2416E">
            <w:pPr>
              <w:pStyle w:val="ListParagraph"/>
              <w:numPr>
                <w:ilvl w:val="0"/>
                <w:numId w:val="18"/>
              </w:numPr>
              <w:spacing w:before="120" w:after="160"/>
              <w:rPr>
                <w:rFonts w:ascii="Maiandra GD" w:hAnsi="Maiandra GD"/>
                <w:sz w:val="24"/>
              </w:rPr>
            </w:pPr>
            <w:r w:rsidRPr="00A2416E">
              <w:rPr>
                <w:rFonts w:ascii="Maiandra GD" w:hAnsi="Maiandra GD"/>
                <w:sz w:val="24"/>
              </w:rPr>
              <w:t>To explore together the ethical, emotional and personal challenges in our work</w:t>
            </w:r>
          </w:p>
          <w:p w14:paraId="110EEE25" w14:textId="77777777" w:rsidR="008D674C" w:rsidRPr="00A2416E" w:rsidRDefault="008D674C" w:rsidP="00A2416E">
            <w:pPr>
              <w:pStyle w:val="ListParagraph"/>
              <w:numPr>
                <w:ilvl w:val="0"/>
                <w:numId w:val="18"/>
              </w:numPr>
              <w:spacing w:before="120" w:after="160"/>
              <w:rPr>
                <w:rFonts w:ascii="Maiandra GD" w:hAnsi="Maiandra GD"/>
                <w:sz w:val="24"/>
              </w:rPr>
            </w:pPr>
            <w:r w:rsidRPr="00A2416E">
              <w:rPr>
                <w:rFonts w:ascii="Maiandra GD" w:hAnsi="Maiandra GD"/>
                <w:sz w:val="24"/>
              </w:rPr>
              <w:t>To refresh practitioners in their legal duties, and their duties to those they support</w:t>
            </w:r>
          </w:p>
          <w:p w14:paraId="04D2AFC0" w14:textId="77777777" w:rsidR="008D674C" w:rsidRPr="00A2416E" w:rsidRDefault="008D674C" w:rsidP="00A2416E">
            <w:pPr>
              <w:pStyle w:val="ListParagraph"/>
              <w:numPr>
                <w:ilvl w:val="0"/>
                <w:numId w:val="18"/>
              </w:numPr>
              <w:spacing w:before="120" w:after="160"/>
              <w:rPr>
                <w:rFonts w:ascii="Maiandra GD" w:hAnsi="Maiandra GD"/>
                <w:sz w:val="24"/>
              </w:rPr>
            </w:pPr>
            <w:r w:rsidRPr="00A2416E">
              <w:rPr>
                <w:rFonts w:ascii="Maiandra GD" w:hAnsi="Maiandra GD"/>
                <w:sz w:val="24"/>
              </w:rPr>
              <w:t>To supportively explore the barriers in our everyday work</w:t>
            </w:r>
          </w:p>
          <w:p w14:paraId="21AD15F8" w14:textId="77777777" w:rsidR="008D674C" w:rsidRPr="00A2416E" w:rsidRDefault="008D674C" w:rsidP="00A2416E">
            <w:pPr>
              <w:pStyle w:val="ListParagraph"/>
              <w:numPr>
                <w:ilvl w:val="0"/>
                <w:numId w:val="18"/>
              </w:numPr>
              <w:spacing w:before="120" w:after="160"/>
              <w:rPr>
                <w:rFonts w:ascii="Maiandra GD" w:hAnsi="Maiandra GD"/>
                <w:sz w:val="24"/>
              </w:rPr>
            </w:pPr>
            <w:r w:rsidRPr="00A2416E">
              <w:rPr>
                <w:rFonts w:ascii="Maiandra GD" w:hAnsi="Maiandra GD"/>
                <w:sz w:val="24"/>
              </w:rPr>
              <w:t>To develop personal action plans to improve our practice</w:t>
            </w:r>
          </w:p>
          <w:p w14:paraId="08308DEF" w14:textId="668B0C87" w:rsidR="00C42CED" w:rsidRPr="00A2416E" w:rsidRDefault="00C42CED" w:rsidP="00A2416E">
            <w:pPr>
              <w:pStyle w:val="Footer"/>
              <w:spacing w:before="120"/>
              <w:rPr>
                <w:rFonts w:ascii="Maiandra GD" w:eastAsiaTheme="minorHAnsi" w:hAnsi="Maiandra GD" w:cstheme="minorBidi"/>
                <w:sz w:val="24"/>
                <w:szCs w:val="22"/>
              </w:rPr>
            </w:pPr>
          </w:p>
        </w:tc>
      </w:tr>
      <w:tr w:rsidR="00740F3C" w14:paraId="6CE4D889" w14:textId="77777777" w:rsidTr="00740F3C">
        <w:tc>
          <w:tcPr>
            <w:tcW w:w="1312" w:type="dxa"/>
          </w:tcPr>
          <w:p w14:paraId="28AA8318" w14:textId="77777777" w:rsidR="00740F3C" w:rsidRDefault="00740F3C" w:rsidP="00A27472">
            <w:pPr>
              <w:pStyle w:val="Footer"/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 w:rsidRPr="00C037FA">
              <w:rPr>
                <w:rFonts w:ascii="Maiandra GD" w:hAnsi="Maiandra GD"/>
                <w:b/>
                <w:sz w:val="24"/>
              </w:rPr>
              <w:t>Cost for external p</w:t>
            </w:r>
            <w:r>
              <w:rPr>
                <w:rFonts w:ascii="Maiandra GD" w:hAnsi="Maiandra GD"/>
                <w:b/>
                <w:sz w:val="24"/>
              </w:rPr>
              <w:t>articipants</w:t>
            </w:r>
          </w:p>
        </w:tc>
        <w:tc>
          <w:tcPr>
            <w:tcW w:w="9007" w:type="dxa"/>
          </w:tcPr>
          <w:p w14:paraId="3073FE05" w14:textId="77777777" w:rsidR="00740F3C" w:rsidRPr="00B11208" w:rsidRDefault="00740F3C" w:rsidP="00A2416E">
            <w:pPr>
              <w:spacing w:before="120"/>
              <w:rPr>
                <w:rFonts w:ascii="Maiandra GD" w:hAnsi="Maiandra GD"/>
                <w:sz w:val="24"/>
              </w:rPr>
            </w:pPr>
            <w:r>
              <w:rPr>
                <w:rFonts w:ascii="Maiandra GD" w:hAnsi="Maiandra GD"/>
                <w:sz w:val="24"/>
              </w:rPr>
              <w:t>FREE</w:t>
            </w:r>
          </w:p>
        </w:tc>
      </w:tr>
      <w:tr w:rsidR="00740F3C" w14:paraId="4389F67D" w14:textId="77777777" w:rsidTr="00740F3C">
        <w:tc>
          <w:tcPr>
            <w:tcW w:w="1312" w:type="dxa"/>
          </w:tcPr>
          <w:p w14:paraId="2253EDFE" w14:textId="77777777" w:rsidR="00740F3C" w:rsidRDefault="00740F3C" w:rsidP="00A27472">
            <w:pPr>
              <w:pStyle w:val="Footer"/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 xml:space="preserve">Language </w:t>
            </w:r>
          </w:p>
        </w:tc>
        <w:tc>
          <w:tcPr>
            <w:tcW w:w="9007" w:type="dxa"/>
          </w:tcPr>
          <w:p w14:paraId="08DDE43F" w14:textId="77777777" w:rsidR="00740F3C" w:rsidRPr="00B11208" w:rsidRDefault="00740F3C" w:rsidP="00A2416E">
            <w:pPr>
              <w:spacing w:before="120"/>
              <w:rPr>
                <w:rFonts w:ascii="Maiandra GD" w:hAnsi="Maiandra GD"/>
                <w:sz w:val="24"/>
              </w:rPr>
            </w:pPr>
            <w:r>
              <w:rPr>
                <w:rFonts w:ascii="Maiandra GD" w:hAnsi="Maiandra GD"/>
                <w:sz w:val="24"/>
              </w:rPr>
              <w:t>ENGLISH</w:t>
            </w:r>
          </w:p>
        </w:tc>
      </w:tr>
      <w:tr w:rsidR="00E93725" w:rsidRPr="007D7698" w14:paraId="301AE859" w14:textId="77777777" w:rsidTr="00740F3C">
        <w:tc>
          <w:tcPr>
            <w:tcW w:w="1312" w:type="dxa"/>
          </w:tcPr>
          <w:p w14:paraId="1EC1FCB1" w14:textId="77777777" w:rsidR="00E93725" w:rsidRDefault="00E93725" w:rsidP="00DE57F4">
            <w:pPr>
              <w:pStyle w:val="Footer"/>
              <w:spacing w:before="120"/>
              <w:jc w:val="right"/>
              <w:rPr>
                <w:rFonts w:ascii="Maiandra GD" w:hAnsi="Maiandra GD"/>
                <w:b/>
                <w:noProof/>
                <w:color w:val="FF0000"/>
                <w:sz w:val="52"/>
                <w:szCs w:val="52"/>
              </w:rPr>
            </w:pPr>
            <w:r>
              <w:rPr>
                <w:rFonts w:ascii="Maiandra GD" w:hAnsi="Maiandra GD"/>
                <w:b/>
                <w:sz w:val="24"/>
              </w:rPr>
              <w:t>Course Leader</w:t>
            </w:r>
          </w:p>
        </w:tc>
        <w:tc>
          <w:tcPr>
            <w:tcW w:w="9007" w:type="dxa"/>
          </w:tcPr>
          <w:p w14:paraId="1307DFA1" w14:textId="77777777" w:rsidR="007D7698" w:rsidRPr="00A2416E" w:rsidRDefault="008D674C" w:rsidP="00A2416E">
            <w:pPr>
              <w:spacing w:before="120"/>
              <w:rPr>
                <w:rFonts w:ascii="Maiandra GD" w:hAnsi="Maiandra GD"/>
                <w:sz w:val="24"/>
              </w:rPr>
            </w:pPr>
            <w:r w:rsidRPr="00A2416E">
              <w:rPr>
                <w:rFonts w:ascii="Maiandra GD" w:hAnsi="Maiandra GD"/>
                <w:sz w:val="24"/>
              </w:rPr>
              <w:t>Karen Chandler Solutions</w:t>
            </w:r>
          </w:p>
        </w:tc>
      </w:tr>
      <w:tr w:rsidR="002B44AA" w:rsidRPr="007D7698" w14:paraId="7D621576" w14:textId="77777777" w:rsidTr="00740F3C">
        <w:trPr>
          <w:trHeight w:val="394"/>
        </w:trPr>
        <w:tc>
          <w:tcPr>
            <w:tcW w:w="1312" w:type="dxa"/>
          </w:tcPr>
          <w:p w14:paraId="13507567" w14:textId="77777777" w:rsidR="002B44AA" w:rsidRPr="00FA159A" w:rsidRDefault="002B44AA" w:rsidP="00FB50EF">
            <w:pPr>
              <w:spacing w:before="120"/>
              <w:jc w:val="right"/>
              <w:rPr>
                <w:rFonts w:ascii="Maiandra GD" w:hAnsi="Maiandra GD"/>
                <w:b/>
                <w:sz w:val="36"/>
                <w:szCs w:val="36"/>
              </w:rPr>
            </w:pPr>
            <w:r w:rsidRPr="00FA159A">
              <w:rPr>
                <w:rFonts w:ascii="Maiandra GD" w:hAnsi="Maiandra GD"/>
                <w:b/>
                <w:sz w:val="36"/>
                <w:szCs w:val="36"/>
              </w:rPr>
              <w:sym w:font="Wingdings" w:char="F0DC"/>
            </w:r>
          </w:p>
        </w:tc>
        <w:tc>
          <w:tcPr>
            <w:tcW w:w="9007" w:type="dxa"/>
          </w:tcPr>
          <w:p w14:paraId="10B4A672" w14:textId="77777777" w:rsidR="00F752AA" w:rsidRPr="00A2416E" w:rsidRDefault="00C35EC4" w:rsidP="00A2416E">
            <w:pPr>
              <w:spacing w:before="120"/>
              <w:rPr>
                <w:rFonts w:ascii="Maiandra GD" w:hAnsi="Maiandra GD"/>
                <w:sz w:val="24"/>
              </w:rPr>
            </w:pPr>
            <w:r>
              <w:rPr>
                <w:rFonts w:ascii="Maiandra GD" w:hAnsi="Maiandra GD"/>
                <w:sz w:val="24"/>
              </w:rPr>
              <w:t xml:space="preserve">1 day </w:t>
            </w:r>
          </w:p>
        </w:tc>
      </w:tr>
      <w:tr w:rsidR="000C344E" w:rsidRPr="007D7698" w14:paraId="3A3EBA12" w14:textId="77777777" w:rsidTr="00740F3C">
        <w:tc>
          <w:tcPr>
            <w:tcW w:w="1312" w:type="dxa"/>
          </w:tcPr>
          <w:p w14:paraId="36DE5CF5" w14:textId="77777777" w:rsidR="000C344E" w:rsidRPr="00FA159A" w:rsidRDefault="000C344E" w:rsidP="00FB50EF">
            <w:pPr>
              <w:spacing w:before="120"/>
              <w:jc w:val="right"/>
              <w:rPr>
                <w:rFonts w:ascii="Maiandra GD" w:hAnsi="Maiandra GD"/>
                <w:sz w:val="36"/>
                <w:szCs w:val="36"/>
              </w:rPr>
            </w:pPr>
            <w:r w:rsidRPr="00FA159A">
              <w:rPr>
                <w:rFonts w:ascii="Maiandra GD" w:hAnsi="Maiandra GD"/>
                <w:b/>
                <w:sz w:val="36"/>
                <w:szCs w:val="36"/>
              </w:rPr>
              <w:sym w:font="Wingdings 2" w:char="F08A"/>
            </w:r>
          </w:p>
        </w:tc>
        <w:tc>
          <w:tcPr>
            <w:tcW w:w="9007" w:type="dxa"/>
          </w:tcPr>
          <w:p w14:paraId="0BA0FE0C" w14:textId="77777777" w:rsidR="000C344E" w:rsidRPr="00A2416E" w:rsidRDefault="00A2416E" w:rsidP="00A2416E">
            <w:pPr>
              <w:spacing w:before="120"/>
              <w:rPr>
                <w:rFonts w:ascii="Maiandra GD" w:hAnsi="Maiandra GD"/>
                <w:sz w:val="24"/>
              </w:rPr>
            </w:pPr>
            <w:r w:rsidRPr="00A2416E">
              <w:rPr>
                <w:rFonts w:ascii="Maiandra GD" w:hAnsi="Maiandra GD"/>
                <w:sz w:val="24"/>
              </w:rPr>
              <w:t>10.00 a.m. until 3.00 p.m.</w:t>
            </w:r>
          </w:p>
        </w:tc>
      </w:tr>
      <w:tr w:rsidR="002B44AA" w:rsidRPr="007D7698" w14:paraId="158B18F3" w14:textId="77777777" w:rsidTr="00740F3C">
        <w:trPr>
          <w:trHeight w:val="839"/>
        </w:trPr>
        <w:tc>
          <w:tcPr>
            <w:tcW w:w="1312" w:type="dxa"/>
          </w:tcPr>
          <w:p w14:paraId="137528B9" w14:textId="77777777" w:rsidR="002B44AA" w:rsidRPr="00FA159A" w:rsidRDefault="000C344E" w:rsidP="00894F97">
            <w:pPr>
              <w:spacing w:before="120"/>
              <w:jc w:val="right"/>
              <w:rPr>
                <w:rFonts w:ascii="Maiandra GD" w:hAnsi="Maiandra GD"/>
                <w:sz w:val="36"/>
                <w:szCs w:val="36"/>
              </w:rPr>
            </w:pPr>
            <w:r w:rsidRPr="00FA159A">
              <w:rPr>
                <w:rFonts w:ascii="Maiandra GD" w:hAnsi="Maiandra GD"/>
                <w:sz w:val="36"/>
                <w:szCs w:val="36"/>
              </w:rPr>
              <w:sym w:font="Webdings" w:char="F0A6"/>
            </w:r>
          </w:p>
        </w:tc>
        <w:tc>
          <w:tcPr>
            <w:tcW w:w="9007" w:type="dxa"/>
          </w:tcPr>
          <w:p w14:paraId="10A7EF11" w14:textId="335A4B98" w:rsidR="007D7698" w:rsidRPr="00A2416E" w:rsidRDefault="00417DEE" w:rsidP="00C35EC4">
            <w:pPr>
              <w:spacing w:before="120"/>
              <w:rPr>
                <w:rFonts w:ascii="Maiandra GD" w:hAnsi="Maiandra GD"/>
                <w:sz w:val="24"/>
              </w:rPr>
            </w:pPr>
            <w:r w:rsidRPr="00582F7A">
              <w:rPr>
                <w:rFonts w:ascii="Maiandra GD" w:hAnsi="Maiandra GD"/>
                <w:sz w:val="24"/>
              </w:rPr>
              <w:t>11th December</w:t>
            </w:r>
            <w:r w:rsidR="00B41FE6" w:rsidRPr="00582F7A">
              <w:rPr>
                <w:rFonts w:ascii="Maiandra GD" w:hAnsi="Maiandra GD"/>
                <w:sz w:val="24"/>
              </w:rPr>
              <w:t xml:space="preserve"> 2025</w:t>
            </w:r>
          </w:p>
        </w:tc>
      </w:tr>
      <w:tr w:rsidR="00894F97" w:rsidRPr="007D7698" w14:paraId="312661E5" w14:textId="77777777" w:rsidTr="00740F3C">
        <w:trPr>
          <w:trHeight w:val="839"/>
        </w:trPr>
        <w:tc>
          <w:tcPr>
            <w:tcW w:w="1312" w:type="dxa"/>
          </w:tcPr>
          <w:p w14:paraId="1448D77B" w14:textId="77777777" w:rsidR="00894F97" w:rsidRPr="00FA159A" w:rsidRDefault="00894F97" w:rsidP="00A24019">
            <w:pPr>
              <w:spacing w:before="120"/>
              <w:jc w:val="right"/>
              <w:rPr>
                <w:rFonts w:ascii="Maiandra GD" w:hAnsi="Maiandra GD"/>
                <w:sz w:val="36"/>
                <w:szCs w:val="36"/>
              </w:rPr>
            </w:pPr>
            <w:r w:rsidRPr="00FA159A">
              <w:rPr>
                <w:rFonts w:ascii="Maiandra GD" w:hAnsi="Maiandra GD"/>
                <w:sz w:val="36"/>
                <w:szCs w:val="36"/>
              </w:rPr>
              <w:sym w:font="Webdings" w:char="F048"/>
            </w:r>
          </w:p>
        </w:tc>
        <w:tc>
          <w:tcPr>
            <w:tcW w:w="9007" w:type="dxa"/>
          </w:tcPr>
          <w:p w14:paraId="497F3BCF" w14:textId="12885A6A" w:rsidR="00894F97" w:rsidRPr="00A2416E" w:rsidRDefault="00417DEE" w:rsidP="00A2416E">
            <w:pPr>
              <w:spacing w:before="120"/>
              <w:rPr>
                <w:rFonts w:ascii="Maiandra GD" w:hAnsi="Maiandra GD"/>
                <w:sz w:val="24"/>
              </w:rPr>
            </w:pPr>
            <w:r>
              <w:rPr>
                <w:rFonts w:ascii="Maiandra GD" w:hAnsi="Maiandra GD"/>
                <w:sz w:val="24"/>
              </w:rPr>
              <w:t xml:space="preserve">First Floor, </w:t>
            </w:r>
            <w:r w:rsidR="00A2416E" w:rsidRPr="00A2416E">
              <w:rPr>
                <w:rFonts w:ascii="Maiandra GD" w:hAnsi="Maiandra GD"/>
                <w:sz w:val="24"/>
              </w:rPr>
              <w:t>Pembrokeshire Archives, Prendergast, H</w:t>
            </w:r>
            <w:r w:rsidR="00A2416E">
              <w:rPr>
                <w:rFonts w:ascii="Maiandra GD" w:hAnsi="Maiandra GD"/>
                <w:sz w:val="24"/>
              </w:rPr>
              <w:t>a</w:t>
            </w:r>
            <w:r w:rsidR="00A2416E" w:rsidRPr="00A2416E">
              <w:rPr>
                <w:rFonts w:ascii="Maiandra GD" w:hAnsi="Maiandra GD"/>
                <w:sz w:val="24"/>
              </w:rPr>
              <w:t>verfordwest SA61 2PE</w:t>
            </w:r>
          </w:p>
        </w:tc>
      </w:tr>
    </w:tbl>
    <w:p w14:paraId="28866509" w14:textId="77777777" w:rsidR="000553E1" w:rsidRDefault="000553E1" w:rsidP="00894F97"/>
    <w:sectPr w:rsidR="000553E1" w:rsidSect="006A543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3AADA" w14:textId="77777777" w:rsidR="002B44AA" w:rsidRDefault="002B44AA" w:rsidP="002B44AA">
      <w:pPr>
        <w:spacing w:after="0" w:line="240" w:lineRule="auto"/>
      </w:pPr>
      <w:r>
        <w:separator/>
      </w:r>
    </w:p>
  </w:endnote>
  <w:endnote w:type="continuationSeparator" w:id="0">
    <w:p w14:paraId="269D098B" w14:textId="77777777" w:rsidR="002B44AA" w:rsidRDefault="002B44AA" w:rsidP="002B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1454" w14:textId="77777777" w:rsidR="00143B7F" w:rsidRPr="00BF2669" w:rsidRDefault="00CD4FFE" w:rsidP="00143B7F">
    <w:pPr>
      <w:pBdr>
        <w:bottom w:val="single" w:sz="12" w:space="1" w:color="auto"/>
      </w:pBdr>
      <w:spacing w:after="0" w:line="240" w:lineRule="auto"/>
      <w:rPr>
        <w:lang w:val="cy-GB"/>
      </w:rPr>
    </w:pPr>
    <w:r>
      <w:t xml:space="preserve"> </w:t>
    </w:r>
  </w:p>
  <w:p w14:paraId="407EDDCA" w14:textId="77777777" w:rsidR="00A2416E" w:rsidRPr="00BF2669" w:rsidRDefault="00C72725" w:rsidP="00A2416E">
    <w:pPr>
      <w:spacing w:after="0" w:line="240" w:lineRule="auto"/>
      <w:rPr>
        <w:bCs/>
        <w:color w:val="1F497D"/>
        <w:sz w:val="20"/>
        <w:szCs w:val="20"/>
      </w:rPr>
    </w:pPr>
    <w:r>
      <w:rPr>
        <w:rFonts w:ascii="Maiandra GD" w:hAnsi="Maiandra GD"/>
        <w:b/>
        <w:noProof/>
        <w:sz w:val="16"/>
        <w:szCs w:val="16"/>
        <w:lang w:eastAsia="en-GB"/>
      </w:rPr>
      <w:object w:dxaOrig="1440" w:dyaOrig="1440" w14:anchorId="6FEFD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471.95pt;margin-top:10.2pt;width:38.3pt;height:1in;z-index:251665408;visibility:visible;mso-wrap-edited:f">
          <v:imagedata r:id="rId1" o:title=""/>
        </v:shape>
        <o:OLEObject Type="Embed" ProgID="Word.Picture.8" ShapeID="_x0000_s2053" DrawAspect="Content" ObjectID="_1824018624" r:id="rId2"/>
      </w:object>
    </w:r>
    <w:r w:rsidR="00A2416E">
      <w:rPr>
        <w:bCs/>
        <w:color w:val="1F497D"/>
        <w:sz w:val="20"/>
        <w:szCs w:val="20"/>
      </w:rPr>
      <w:t>Pl</w:t>
    </w:r>
    <w:r w:rsidR="00A2416E" w:rsidRPr="00BF2669">
      <w:rPr>
        <w:bCs/>
        <w:color w:val="1F497D"/>
        <w:sz w:val="20"/>
        <w:szCs w:val="20"/>
      </w:rPr>
      <w:t xml:space="preserve">ease note that lunch and hot beverages are no longer provided. </w:t>
    </w:r>
  </w:p>
  <w:p w14:paraId="5E0F7136" w14:textId="77777777" w:rsidR="00143B7F" w:rsidRPr="00BF2669" w:rsidRDefault="00C72725" w:rsidP="00143B7F">
    <w:pPr>
      <w:spacing w:after="0" w:line="240" w:lineRule="auto"/>
      <w:rPr>
        <w:bCs/>
        <w:color w:val="1F497D"/>
        <w:sz w:val="20"/>
        <w:szCs w:val="20"/>
      </w:rPr>
    </w:pPr>
    <w:r>
      <w:rPr>
        <w:rFonts w:ascii="Maiandra GD" w:hAnsi="Maiandra GD"/>
        <w:b/>
        <w:noProof/>
        <w:sz w:val="16"/>
        <w:szCs w:val="16"/>
        <w:lang w:eastAsia="en-GB"/>
      </w:rPr>
      <w:object w:dxaOrig="1440" w:dyaOrig="1440" w14:anchorId="5FADF967">
        <v:shape id="_x0000_s2052" type="#_x0000_t75" style="position:absolute;margin-left:471.95pt;margin-top:10.2pt;width:38.3pt;height:1in;z-index:251663360;visibility:visible;mso-wrap-edited:f">
          <v:imagedata r:id="rId1" o:title=""/>
        </v:shape>
        <o:OLEObject Type="Embed" ProgID="Word.Picture.8" ShapeID="_x0000_s2052" DrawAspect="Content" ObjectID="_1824018625" r:id="rId3"/>
      </w:object>
    </w:r>
  </w:p>
  <w:p w14:paraId="117714DD" w14:textId="77777777" w:rsidR="00143B7F" w:rsidRPr="00BF2669" w:rsidRDefault="00143B7F" w:rsidP="00143B7F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Cs/>
        <w:color w:val="1F497D"/>
        <w:sz w:val="20"/>
        <w:szCs w:val="20"/>
      </w:rPr>
      <w:t xml:space="preserve">Application Process: </w:t>
    </w:r>
  </w:p>
  <w:p w14:paraId="20681982" w14:textId="77777777" w:rsidR="00143B7F" w:rsidRDefault="00143B7F" w:rsidP="00143B7F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/>
        <w:bCs/>
        <w:color w:val="1F497D"/>
        <w:sz w:val="20"/>
        <w:szCs w:val="20"/>
        <w:u w:val="single"/>
      </w:rPr>
      <w:t>For Pembrokeshire County Council staff</w:t>
    </w:r>
    <w:r w:rsidRPr="00BF2669">
      <w:rPr>
        <w:bCs/>
        <w:color w:val="1F497D"/>
        <w:sz w:val="20"/>
        <w:szCs w:val="20"/>
      </w:rPr>
      <w:t xml:space="preserve">: paper applications are no longer accepted, please enrol for a course via </w:t>
    </w:r>
  </w:p>
  <w:p w14:paraId="54A7650B" w14:textId="77777777" w:rsidR="00143B7F" w:rsidRDefault="00143B7F" w:rsidP="00143B7F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Cs/>
        <w:color w:val="1F497D"/>
        <w:sz w:val="20"/>
        <w:szCs w:val="20"/>
      </w:rPr>
      <w:t>your Employee Self-Service (ESS).</w:t>
    </w:r>
  </w:p>
  <w:p w14:paraId="34DC4883" w14:textId="77777777" w:rsidR="00E909E8" w:rsidRPr="00BF2669" w:rsidRDefault="00E909E8" w:rsidP="00E909E8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/>
        <w:bCs/>
        <w:color w:val="1F497D"/>
        <w:sz w:val="20"/>
        <w:szCs w:val="20"/>
        <w:u w:val="single"/>
      </w:rPr>
      <w:t>For external applicants</w:t>
    </w:r>
    <w:r w:rsidRPr="00BF2669">
      <w:rPr>
        <w:bCs/>
        <w:color w:val="1F497D"/>
        <w:sz w:val="20"/>
        <w:szCs w:val="20"/>
      </w:rPr>
      <w:t xml:space="preserve">: please </w:t>
    </w:r>
    <w:proofErr w:type="spellStart"/>
    <w:r>
      <w:rPr>
        <w:bCs/>
        <w:color w:val="1F497D"/>
        <w:sz w:val="20"/>
        <w:szCs w:val="20"/>
      </w:rPr>
      <w:t>eMail</w:t>
    </w:r>
    <w:proofErr w:type="spellEnd"/>
    <w:r>
      <w:rPr>
        <w:bCs/>
        <w:color w:val="1F497D"/>
        <w:sz w:val="20"/>
        <w:szCs w:val="20"/>
      </w:rPr>
      <w:t xml:space="preserve"> </w:t>
    </w:r>
    <w:r w:rsidRPr="00BF2669">
      <w:rPr>
        <w:bCs/>
        <w:color w:val="1F497D"/>
        <w:sz w:val="20"/>
        <w:szCs w:val="20"/>
      </w:rPr>
      <w:t>completed course application</w:t>
    </w:r>
    <w:r>
      <w:rPr>
        <w:bCs/>
        <w:color w:val="1F497D"/>
        <w:sz w:val="20"/>
        <w:szCs w:val="20"/>
      </w:rPr>
      <w:t xml:space="preserve"> forms to the SCWWDP admin team</w:t>
    </w:r>
    <w:r w:rsidRPr="00BF2669">
      <w:rPr>
        <w:bCs/>
        <w:color w:val="1F497D"/>
        <w:sz w:val="20"/>
        <w:szCs w:val="20"/>
      </w:rPr>
      <w:t>:</w:t>
    </w:r>
  </w:p>
  <w:p w14:paraId="01D6AA8D" w14:textId="77777777" w:rsidR="00E909E8" w:rsidRPr="002224A6" w:rsidRDefault="00E909E8" w:rsidP="00E909E8">
    <w:pPr>
      <w:spacing w:after="0" w:line="240" w:lineRule="auto"/>
      <w:rPr>
        <w:bCs/>
        <w:color w:val="1F497D"/>
        <w:sz w:val="20"/>
        <w:szCs w:val="20"/>
      </w:rPr>
    </w:pPr>
    <w:hyperlink r:id="rId4" w:history="1">
      <w:r w:rsidRPr="00E5216A">
        <w:rPr>
          <w:rStyle w:val="Hyperlink"/>
          <w:bCs/>
          <w:sz w:val="20"/>
          <w:szCs w:val="20"/>
        </w:rPr>
        <w:t>scwwdpTr@pembrokeshire.gov.uk</w:t>
      </w:r>
    </w:hyperlink>
  </w:p>
  <w:p w14:paraId="23599859" w14:textId="77777777" w:rsidR="00E909E8" w:rsidRPr="00BF2669" w:rsidRDefault="00E909E8" w:rsidP="00143B7F">
    <w:pPr>
      <w:spacing w:after="0" w:line="240" w:lineRule="auto"/>
      <w:rPr>
        <w:bCs/>
        <w:color w:val="1F497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19787" w14:textId="77777777" w:rsidR="002B44AA" w:rsidRDefault="002B44AA" w:rsidP="002B44AA">
      <w:pPr>
        <w:spacing w:after="0" w:line="240" w:lineRule="auto"/>
      </w:pPr>
      <w:r>
        <w:separator/>
      </w:r>
    </w:p>
  </w:footnote>
  <w:footnote w:type="continuationSeparator" w:id="0">
    <w:p w14:paraId="05C8CE79" w14:textId="77777777" w:rsidR="002B44AA" w:rsidRDefault="002B44AA" w:rsidP="002B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A5DF" w14:textId="77777777" w:rsidR="00E23CB9" w:rsidRPr="00E23CB9" w:rsidRDefault="00140628" w:rsidP="00916A87">
    <w:pPr>
      <w:pStyle w:val="Header"/>
      <w:jc w:val="center"/>
      <w:rPr>
        <w:rFonts w:ascii="Maiandra GD" w:hAnsi="Maiandra GD"/>
        <w:b/>
        <w:noProof/>
        <w:color w:val="FF0000"/>
        <w:sz w:val="28"/>
        <w:szCs w:val="28"/>
      </w:rPr>
    </w:pPr>
    <w:r w:rsidRPr="00505E8B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A3361DA" wp14:editId="503DDA63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1542173" cy="982496"/>
          <wp:effectExtent l="0" t="0" r="1270" b="8255"/>
          <wp:wrapSquare wrapText="bothSides"/>
          <wp:docPr id="62" name="Picture 62" descr="C:\Users\Johna\AppData\Local\Microsoft\Windows\Temporary Internet Files\Content.Outlook\L1ATYC9H\SCWWDP logo_program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hna\AppData\Local\Microsoft\Windows\Temporary Internet Files\Content.Outlook\L1ATYC9H\SCWWDP logo_programm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173" cy="98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113FE3" w14:textId="77777777" w:rsidR="00C74C45" w:rsidRDefault="00C74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CF260C4"/>
    <w:lvl w:ilvl="0">
      <w:numFmt w:val="bullet"/>
      <w:lvlText w:val="*"/>
      <w:lvlJc w:val="left"/>
    </w:lvl>
  </w:abstractNum>
  <w:abstractNum w:abstractNumId="1" w15:restartNumberingAfterBreak="0">
    <w:nsid w:val="099709DB"/>
    <w:multiLevelType w:val="hybridMultilevel"/>
    <w:tmpl w:val="5406D020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2D65375"/>
    <w:multiLevelType w:val="hybridMultilevel"/>
    <w:tmpl w:val="0A408274"/>
    <w:lvl w:ilvl="0" w:tplc="3A868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1289D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C606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A562C7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774BD2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96AC9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1E4500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82611F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56401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F4A1305"/>
    <w:multiLevelType w:val="hybridMultilevel"/>
    <w:tmpl w:val="C1A20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8326A"/>
    <w:multiLevelType w:val="hybridMultilevel"/>
    <w:tmpl w:val="AE3A68A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EE473B"/>
    <w:multiLevelType w:val="hybridMultilevel"/>
    <w:tmpl w:val="AFB68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339AA"/>
    <w:multiLevelType w:val="hybridMultilevel"/>
    <w:tmpl w:val="D4403422"/>
    <w:lvl w:ilvl="0" w:tplc="74267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ED036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488D4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DD8EF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95A643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F66276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03CC6A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B407F4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63E54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338E7D2C"/>
    <w:multiLevelType w:val="hybridMultilevel"/>
    <w:tmpl w:val="C186E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A548E"/>
    <w:multiLevelType w:val="hybridMultilevel"/>
    <w:tmpl w:val="9AE4A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30CA9"/>
    <w:multiLevelType w:val="hybridMultilevel"/>
    <w:tmpl w:val="E09C6A66"/>
    <w:lvl w:ilvl="0" w:tplc="5EC882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83CC8"/>
    <w:multiLevelType w:val="hybridMultilevel"/>
    <w:tmpl w:val="1E5619BC"/>
    <w:lvl w:ilvl="0" w:tplc="5EC882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D2C42"/>
    <w:multiLevelType w:val="multilevel"/>
    <w:tmpl w:val="119E2A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EC2CB0"/>
    <w:multiLevelType w:val="hybridMultilevel"/>
    <w:tmpl w:val="0DC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A4908"/>
    <w:multiLevelType w:val="hybridMultilevel"/>
    <w:tmpl w:val="05B68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92DD9"/>
    <w:multiLevelType w:val="hybridMultilevel"/>
    <w:tmpl w:val="532410AE"/>
    <w:lvl w:ilvl="0" w:tplc="69320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E2C79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CF2477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A161B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4C892A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28E43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9DCB27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062C08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E8060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5" w15:restartNumberingAfterBreak="0">
    <w:nsid w:val="70CE6EA8"/>
    <w:multiLevelType w:val="hybridMultilevel"/>
    <w:tmpl w:val="CF6AB29E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 w15:restartNumberingAfterBreak="0">
    <w:nsid w:val="7AD50C92"/>
    <w:multiLevelType w:val="hybridMultilevel"/>
    <w:tmpl w:val="CC5C7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B397C"/>
    <w:multiLevelType w:val="hybridMultilevel"/>
    <w:tmpl w:val="09985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737121">
    <w:abstractNumId w:val="1"/>
  </w:num>
  <w:num w:numId="2" w16cid:durableId="746269932">
    <w:abstractNumId w:val="15"/>
  </w:num>
  <w:num w:numId="3" w16cid:durableId="868300725">
    <w:abstractNumId w:val="11"/>
  </w:num>
  <w:num w:numId="4" w16cid:durableId="10624281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5" w16cid:durableId="217782623">
    <w:abstractNumId w:val="4"/>
  </w:num>
  <w:num w:numId="6" w16cid:durableId="1812941905">
    <w:abstractNumId w:val="17"/>
  </w:num>
  <w:num w:numId="7" w16cid:durableId="62915228">
    <w:abstractNumId w:val="5"/>
  </w:num>
  <w:num w:numId="8" w16cid:durableId="1255817054">
    <w:abstractNumId w:val="16"/>
  </w:num>
  <w:num w:numId="9" w16cid:durableId="560529502">
    <w:abstractNumId w:val="3"/>
  </w:num>
  <w:num w:numId="10" w16cid:durableId="1133137898">
    <w:abstractNumId w:val="14"/>
  </w:num>
  <w:num w:numId="11" w16cid:durableId="657999176">
    <w:abstractNumId w:val="2"/>
  </w:num>
  <w:num w:numId="12" w16cid:durableId="145512897">
    <w:abstractNumId w:val="6"/>
  </w:num>
  <w:num w:numId="13" w16cid:durableId="300160506">
    <w:abstractNumId w:val="10"/>
  </w:num>
  <w:num w:numId="14" w16cid:durableId="88817142">
    <w:abstractNumId w:val="9"/>
  </w:num>
  <w:num w:numId="15" w16cid:durableId="1219240867">
    <w:abstractNumId w:val="12"/>
  </w:num>
  <w:num w:numId="16" w16cid:durableId="696542028">
    <w:abstractNumId w:val="8"/>
  </w:num>
  <w:num w:numId="17" w16cid:durableId="1120612922">
    <w:abstractNumId w:val="13"/>
  </w:num>
  <w:num w:numId="18" w16cid:durableId="1617130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AA"/>
    <w:rsid w:val="000553E1"/>
    <w:rsid w:val="000B5B45"/>
    <w:rsid w:val="000C344E"/>
    <w:rsid w:val="000E780E"/>
    <w:rsid w:val="000F04B3"/>
    <w:rsid w:val="001352CB"/>
    <w:rsid w:val="00140628"/>
    <w:rsid w:val="00143B7F"/>
    <w:rsid w:val="00144DF1"/>
    <w:rsid w:val="0019332F"/>
    <w:rsid w:val="001E4D7E"/>
    <w:rsid w:val="002224A6"/>
    <w:rsid w:val="002834F1"/>
    <w:rsid w:val="002B44AA"/>
    <w:rsid w:val="002D43E7"/>
    <w:rsid w:val="00312BFB"/>
    <w:rsid w:val="00345959"/>
    <w:rsid w:val="003717B2"/>
    <w:rsid w:val="00390849"/>
    <w:rsid w:val="003941D8"/>
    <w:rsid w:val="00417DEE"/>
    <w:rsid w:val="00464085"/>
    <w:rsid w:val="00492DBE"/>
    <w:rsid w:val="004F651C"/>
    <w:rsid w:val="00582F7A"/>
    <w:rsid w:val="005E3862"/>
    <w:rsid w:val="00647F80"/>
    <w:rsid w:val="006846DC"/>
    <w:rsid w:val="006A5439"/>
    <w:rsid w:val="007038B1"/>
    <w:rsid w:val="007153A9"/>
    <w:rsid w:val="00740F3C"/>
    <w:rsid w:val="007638A2"/>
    <w:rsid w:val="007D7698"/>
    <w:rsid w:val="00853D5D"/>
    <w:rsid w:val="00894F97"/>
    <w:rsid w:val="008A1180"/>
    <w:rsid w:val="008D674C"/>
    <w:rsid w:val="00916A87"/>
    <w:rsid w:val="009212C0"/>
    <w:rsid w:val="009C1120"/>
    <w:rsid w:val="00A24019"/>
    <w:rsid w:val="00A2416E"/>
    <w:rsid w:val="00B0001A"/>
    <w:rsid w:val="00B11208"/>
    <w:rsid w:val="00B41FE6"/>
    <w:rsid w:val="00B56239"/>
    <w:rsid w:val="00BF6E48"/>
    <w:rsid w:val="00C037FA"/>
    <w:rsid w:val="00C07F52"/>
    <w:rsid w:val="00C219F4"/>
    <w:rsid w:val="00C35EC4"/>
    <w:rsid w:val="00C42CED"/>
    <w:rsid w:val="00C72725"/>
    <w:rsid w:val="00C74C45"/>
    <w:rsid w:val="00CD4FFE"/>
    <w:rsid w:val="00D14963"/>
    <w:rsid w:val="00D80C68"/>
    <w:rsid w:val="00DB4F61"/>
    <w:rsid w:val="00DF1E1B"/>
    <w:rsid w:val="00DF2813"/>
    <w:rsid w:val="00E23CB9"/>
    <w:rsid w:val="00E63BE2"/>
    <w:rsid w:val="00E909E8"/>
    <w:rsid w:val="00E93725"/>
    <w:rsid w:val="00F10F35"/>
    <w:rsid w:val="00F752AA"/>
    <w:rsid w:val="00F95E38"/>
    <w:rsid w:val="00FA159A"/>
    <w:rsid w:val="00FB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B3F918F"/>
  <w15:chartTrackingRefBased/>
  <w15:docId w15:val="{60E70C4C-4893-40C7-A6D5-3BDE8BA5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B44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B44A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B4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4AA"/>
  </w:style>
  <w:style w:type="paragraph" w:customStyle="1" w:styleId="Default">
    <w:name w:val="Default"/>
    <w:rsid w:val="00DF28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28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24A6"/>
    <w:rPr>
      <w:color w:val="0563C1" w:themeColor="hyperlink"/>
      <w:u w:val="single"/>
    </w:rPr>
  </w:style>
  <w:style w:type="paragraph" w:customStyle="1" w:styleId="paragraph">
    <w:name w:val="paragraph"/>
    <w:basedOn w:val="Normal"/>
    <w:uiPriority w:val="99"/>
    <w:rsid w:val="001406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40628"/>
  </w:style>
  <w:style w:type="character" w:customStyle="1" w:styleId="eop">
    <w:name w:val="eop"/>
    <w:basedOn w:val="DefaultParagraphFont"/>
    <w:rsid w:val="00140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hyperlink" Target="mailto:scwwdpTr@pembrokeshire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2C17B-B3C4-40E0-9BFA-61415650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855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John, Allison</dc:creator>
  <cp:keywords/>
  <dc:description/>
  <cp:lastModifiedBy>John, Allison</cp:lastModifiedBy>
  <cp:revision>2</cp:revision>
  <dcterms:created xsi:type="dcterms:W3CDTF">2025-11-07T11:04:00Z</dcterms:created>
  <dcterms:modified xsi:type="dcterms:W3CDTF">2025-11-07T11:04:00Z</dcterms:modified>
</cp:coreProperties>
</file>